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left w:w="0" w:type="dxa"/>
          <w:right w:w="0" w:type="dxa"/>
        </w:tblCellMar>
        <w:tblLook w:val="04A0"/>
      </w:tblPr>
      <w:tblGrid>
        <w:gridCol w:w="11680"/>
      </w:tblGrid>
      <w:tr w:rsidR="004E5D7E" w:rsidRPr="004E5D7E" w:rsidTr="004E5D7E">
        <w:trPr>
          <w:tblCellSpacing w:w="15" w:type="dxa"/>
          <w:jc w:val="center"/>
        </w:trPr>
        <w:tc>
          <w:tcPr>
            <w:tcW w:w="0" w:type="auto"/>
            <w:tcMar>
              <w:top w:w="15" w:type="dxa"/>
              <w:left w:w="15" w:type="dxa"/>
              <w:bottom w:w="15" w:type="dxa"/>
              <w:right w:w="15" w:type="dxa"/>
            </w:tcMar>
            <w:hideMark/>
          </w:tcPr>
          <w:p w:rsidR="004E5D7E" w:rsidRPr="004E5D7E" w:rsidRDefault="004E5D7E" w:rsidP="004E5D7E">
            <w:pPr>
              <w:widowControl/>
              <w:spacing w:line="360" w:lineRule="atLeast"/>
              <w:jc w:val="center"/>
              <w:rPr>
                <w:rFonts w:ascii="宋体" w:eastAsia="宋体" w:hAnsi="宋体" w:cs="宋体" w:hint="eastAsia"/>
                <w:color w:val="0000CC"/>
                <w:kern w:val="0"/>
                <w:sz w:val="18"/>
                <w:szCs w:val="18"/>
              </w:rPr>
            </w:pPr>
            <w:r w:rsidRPr="004E5D7E">
              <w:rPr>
                <w:rFonts w:ascii="宋体" w:eastAsia="宋体" w:hAnsi="宋体" w:cs="宋体" w:hint="eastAsia"/>
                <w:b/>
                <w:bCs/>
                <w:color w:val="000000"/>
                <w:kern w:val="0"/>
                <w:sz w:val="27"/>
                <w:szCs w:val="27"/>
              </w:rPr>
              <w:t>丹阳市企业技术需求信息</w:t>
            </w:r>
            <w:r w:rsidRPr="004E5D7E">
              <w:rPr>
                <w:rFonts w:ascii="宋体" w:eastAsia="宋体" w:hAnsi="宋体" w:cs="宋体" w:hint="eastAsia"/>
                <w:color w:val="0000CC"/>
                <w:kern w:val="0"/>
                <w:sz w:val="18"/>
                <w:szCs w:val="18"/>
              </w:rPr>
              <w:t xml:space="preserve"> </w:t>
            </w:r>
          </w:p>
          <w:p w:rsidR="004E5D7E" w:rsidRPr="004E5D7E" w:rsidRDefault="004E5D7E" w:rsidP="004E5D7E">
            <w:pPr>
              <w:widowControl/>
              <w:jc w:val="center"/>
              <w:rPr>
                <w:rFonts w:ascii="宋体" w:eastAsia="宋体" w:hAnsi="宋体" w:cs="宋体"/>
                <w:color w:val="333333"/>
                <w:kern w:val="0"/>
                <w:sz w:val="19"/>
                <w:szCs w:val="19"/>
              </w:rPr>
            </w:pPr>
            <w:r w:rsidRPr="004E5D7E">
              <w:rPr>
                <w:rFonts w:ascii="宋体" w:eastAsia="宋体" w:hAnsi="宋体" w:cs="宋体" w:hint="eastAsia"/>
                <w:color w:val="333333"/>
                <w:kern w:val="0"/>
                <w:sz w:val="19"/>
                <w:szCs w:val="19"/>
              </w:rPr>
              <w:pict>
                <v:rect id="_x0000_i1025" style="width:591.4pt;height:.75pt" o:hralign="center" o:hrstd="t" o:hrnoshade="t" o:hr="t" fillcolor="#a6bee2" stroked="f"/>
              </w:pict>
            </w:r>
          </w:p>
        </w:tc>
      </w:tr>
      <w:tr w:rsidR="004E5D7E" w:rsidRPr="004E5D7E" w:rsidTr="004E5D7E">
        <w:trPr>
          <w:tblCellSpacing w:w="15" w:type="dxa"/>
          <w:jc w:val="center"/>
        </w:trPr>
        <w:tc>
          <w:tcPr>
            <w:tcW w:w="0" w:type="auto"/>
            <w:tcMar>
              <w:top w:w="15" w:type="dxa"/>
              <w:left w:w="15" w:type="dxa"/>
              <w:bottom w:w="15" w:type="dxa"/>
              <w:right w:w="15" w:type="dxa"/>
            </w:tcMar>
            <w:hideMark/>
          </w:tcPr>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年产</w:t>
                  </w:r>
                  <w:r w:rsidRPr="004E5D7E">
                    <w:rPr>
                      <w:rFonts w:ascii="Times New Roman" w:eastAsia="宋体" w:hAnsi="Times New Roman" w:cs="Times New Roman"/>
                      <w:b/>
                      <w:bCs/>
                      <w:color w:val="000000"/>
                      <w:kern w:val="0"/>
                      <w:sz w:val="18"/>
                      <w:szCs w:val="18"/>
                    </w:rPr>
                    <w:t>5000</w:t>
                  </w:r>
                  <w:r w:rsidRPr="004E5D7E">
                    <w:rPr>
                      <w:rFonts w:ascii="宋体" w:eastAsia="宋体" w:hAnsi="宋体" w:cs="Arial" w:hint="eastAsia"/>
                      <w:b/>
                      <w:bCs/>
                      <w:color w:val="000000"/>
                      <w:kern w:val="0"/>
                      <w:sz w:val="18"/>
                      <w:szCs w:val="18"/>
                    </w:rPr>
                    <w:t>吨高速轨道交通用铝型材技术改造项目</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line="240" w:lineRule="atLeast"/>
                    <w:ind w:firstLine="360"/>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该项目所用的铝型材都是截面大（宽度在350mm以上），结构复杂，在模具设计上和挤压工艺上都存在技术难题。</w:t>
                  </w:r>
                </w:p>
                <w:p w:rsidR="004E5D7E" w:rsidRPr="004E5D7E" w:rsidRDefault="004E5D7E" w:rsidP="004E5D7E">
                  <w:pPr>
                    <w:widowControl/>
                    <w:autoSpaceDE w:val="0"/>
                    <w:spacing w:line="240" w:lineRule="atLeast"/>
                    <w:ind w:firstLine="360"/>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希望能够在模具设计上获得改进，能使型材流速均匀，成型达到最佳情况；在挤压工艺上，温度和速度参数在型材挤压过程中，能够可控，保持基本一致。</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江苏凯伦铝业有限公司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江苏省丹阳市导墅镇环镇西路118号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0511-86689118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裴曙光</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13506101600</w:t>
                  </w:r>
                </w:p>
              </w:tc>
            </w:tr>
          </w:tbl>
          <w:p w:rsidR="004E5D7E" w:rsidRPr="004E5D7E" w:rsidRDefault="004E5D7E" w:rsidP="004E5D7E">
            <w:pPr>
              <w:widowControl/>
              <w:spacing w:line="432" w:lineRule="atLeast"/>
              <w:jc w:val="left"/>
              <w:rPr>
                <w:rFonts w:ascii="宋体" w:eastAsia="宋体" w:hAnsi="宋体" w:cs="宋体" w:hint="eastAsia"/>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低 频 无 极 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line="240" w:lineRule="atLeast"/>
                    <w:ind w:firstLine="360"/>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采用一种结构简单可靠实用的方法，能够实现无极灯电子镇流器连续精准调光。</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江苏施诺照明有限公司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江苏省丹阳市导墅镇工业园区</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0511-85763018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万小林</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18952951659</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集束相变换热器</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在研制开发过程中遇到一些技术难题，通过大家的共同努力得以解决。集束相变换热器的基本工作原理如下：烟道内的换热器吸收烟气热量，使得管内工质处于相变状态。管内蒸汽（相变态热工质）沿上升管进入汽水换热器，一部分蒸汽被冷凝成液体并沿下降管回到SPH下段。另外一部分蒸汽继续上升至风道换热器，在风道换热器中管内蒸汽对管外冷空气加热，在该段中蒸汽被冷凝成液体，沿下降管回到SPH下段。在整个系统中，通过壁面温度设计一个闭环控制系统，根据壁温变化，实施除盐水流量的调节，实现壁面温度可控可调的目的。</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丹阳锅炉辅机厂有限公司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丹阳市珥陵镇北</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0511-86051606</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陈云龙</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0511-86051606</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工业炉节能技术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line="240" w:lineRule="atLeast"/>
                    <w:ind w:firstLine="360"/>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一些大中型炉子由于炉门自身就较重，这就需要对压簧的要求较高。如果炉门工作量比较大需经常启闭，使用的压簧可能会受到炉门处常溢出的热量从而导致压簧变形。需要对压簧部件的使用寿命提高。希望能有某些设备能对炉门处温度进行降温处理。这样就可以增加压簧的使用年限。</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江苏华东炉业有限公司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丹阳市珥陵镇北</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0511-86692115</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范阳军</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0511-86295908</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小麦胚芽综合高效利用技术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应用现代生物技术、冷杀菌技术、高效分离技术、物性修饰技术、循环利用技术将小麦加工副产物开发成食用和非食用产品。</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丹阳市江南面粉有限公司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江苏省丹阳市珥陵镇江南工业园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0511-86056288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刘毅</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0511-86056288</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高Br瓦型永磁铁氧体</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保证内禀矫顽力  </w:t>
                  </w:r>
                  <w:proofErr w:type="spellStart"/>
                  <w:r w:rsidRPr="004E5D7E">
                    <w:rPr>
                      <w:rFonts w:ascii="Times New Roman" w:eastAsia="宋体" w:hAnsi="Times New Roman" w:cs="Times New Roman"/>
                      <w:color w:val="000000"/>
                      <w:kern w:val="0"/>
                      <w:sz w:val="18"/>
                      <w:szCs w:val="18"/>
                    </w:rPr>
                    <w:t>Hcj</w:t>
                  </w:r>
                  <w:proofErr w:type="spellEnd"/>
                  <w:r w:rsidRPr="004E5D7E">
                    <w:rPr>
                      <w:rFonts w:ascii="宋体" w:eastAsia="宋体" w:hAnsi="宋体" w:cs="Arial" w:hint="eastAsia"/>
                      <w:color w:val="000000"/>
                      <w:kern w:val="0"/>
                      <w:sz w:val="18"/>
                      <w:szCs w:val="18"/>
                    </w:rPr>
                    <w:t>：</w:t>
                  </w:r>
                  <w:r w:rsidRPr="004E5D7E">
                    <w:rPr>
                      <w:rFonts w:ascii="Times New Roman" w:eastAsia="宋体" w:hAnsi="Times New Roman" w:cs="Times New Roman"/>
                      <w:color w:val="000000"/>
                      <w:kern w:val="0"/>
                      <w:sz w:val="18"/>
                      <w:szCs w:val="18"/>
                    </w:rPr>
                    <w:t>334</w:t>
                  </w:r>
                  <w:r w:rsidRPr="004E5D7E">
                    <w:rPr>
                      <w:rFonts w:ascii="宋体" w:eastAsia="宋体" w:hAnsi="宋体" w:cs="Arial" w:hint="eastAsia"/>
                      <w:color w:val="000000"/>
                      <w:kern w:val="0"/>
                      <w:sz w:val="18"/>
                      <w:szCs w:val="18"/>
                    </w:rPr>
                    <w:t>±</w:t>
                  </w:r>
                  <w:r w:rsidRPr="004E5D7E">
                    <w:rPr>
                      <w:rFonts w:ascii="Times New Roman" w:eastAsia="宋体" w:hAnsi="Times New Roman" w:cs="Times New Roman"/>
                      <w:color w:val="000000"/>
                      <w:kern w:val="0"/>
                      <w:sz w:val="18"/>
                      <w:szCs w:val="18"/>
                    </w:rPr>
                    <w:t>12KA/m</w:t>
                  </w:r>
                  <w:r w:rsidRPr="004E5D7E">
                    <w:rPr>
                      <w:rFonts w:ascii="宋体" w:eastAsia="宋体" w:hAnsi="宋体" w:cs="Arial" w:hint="eastAsia"/>
                      <w:color w:val="000000"/>
                      <w:kern w:val="0"/>
                      <w:sz w:val="18"/>
                      <w:szCs w:val="18"/>
                    </w:rPr>
                    <w:t>，将</w:t>
                  </w:r>
                  <w:r w:rsidRPr="004E5D7E">
                    <w:rPr>
                      <w:rFonts w:ascii="Times New Roman" w:eastAsia="宋体" w:hAnsi="Times New Roman" w:cs="Times New Roman"/>
                      <w:color w:val="000000"/>
                      <w:kern w:val="0"/>
                      <w:sz w:val="18"/>
                      <w:szCs w:val="18"/>
                    </w:rPr>
                    <w:t xml:space="preserve">Br </w:t>
                  </w:r>
                  <w:r w:rsidRPr="004E5D7E">
                    <w:rPr>
                      <w:rFonts w:ascii="宋体" w:eastAsia="宋体" w:hAnsi="宋体" w:cs="Arial" w:hint="eastAsia"/>
                      <w:color w:val="000000"/>
                      <w:kern w:val="0"/>
                      <w:sz w:val="18"/>
                      <w:szCs w:val="18"/>
                    </w:rPr>
                    <w:t>尽量的提高</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镇江科发磁电元件有限公司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丹阳市珥陵镇</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0511-86855188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陈赟</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13952881512</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汽车冷却系统散热风扇，叶形、风架优化及噪声分析</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针对风扇扇叶叶片的角度、叶片的宽度、叶片的数量、成形半径及轮毂比等展开了分析，借助CFD模拟仿真优化和完善旋转噪声和涡流噪声进行深入研究。</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江苏超力电器有限公司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江苏省丹阳市访仙镇访高路59号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0511-86926200</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夏军民</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0511-86926025</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23"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汽车空调系统鼓风电机、冷却系统散热风扇、</w:t>
                  </w:r>
                </w:p>
                <w:p w:rsidR="004E5D7E" w:rsidRPr="004E5D7E" w:rsidRDefault="004E5D7E" w:rsidP="004E5D7E">
                  <w:pPr>
                    <w:widowControl/>
                    <w:ind w:left="-625" w:right="-23"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永磁直流电机等噪声和振动改善和研究</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napToGrid w:val="0"/>
                    <w:spacing w:line="24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深入对NVH的研究，运用丹麦的B&amp;K噪声测试仪通过FFT进行频谱分析，对风扇和电机的NVH提供数据支撑进行优化和改善。</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江苏超力电器有限公司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江苏省丹阳市访仙镇访高路59号  </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0511-86926200</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夏军民</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0511-86926025</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line="440" w:lineRule="atLeast"/>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高强韧镁合金汽车轮毂关键技术开发及产业化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①产品顺序凝固防缩松、防热裂的问题没有得到根本解决，导致成品率偏低，难以产业化。</w:t>
                  </w:r>
                </w:p>
                <w:p w:rsidR="004E5D7E" w:rsidRPr="004E5D7E" w:rsidRDefault="004E5D7E" w:rsidP="004E5D7E">
                  <w:pPr>
                    <w:widowControl/>
                    <w:autoSpaceDE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②</w:t>
                  </w:r>
                  <w:r w:rsidRPr="004E5D7E">
                    <w:rPr>
                      <w:rFonts w:ascii="宋体" w:eastAsia="宋体" w:hAnsi="宋体" w:cs="Arial" w:hint="eastAsia"/>
                      <w:color w:val="000000"/>
                      <w:kern w:val="0"/>
                      <w:sz w:val="18"/>
                      <w:szCs w:val="18"/>
                    </w:rPr>
                    <w:t>设置多组加热元件加热铸造模具，元件和高温导线接头故障率高，经常需要更换。</w:t>
                  </w:r>
                </w:p>
                <w:p w:rsidR="004E5D7E" w:rsidRPr="004E5D7E" w:rsidRDefault="004E5D7E" w:rsidP="004E5D7E">
                  <w:pPr>
                    <w:widowControl/>
                    <w:autoSpaceDE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③</w:t>
                  </w:r>
                  <w:r w:rsidRPr="004E5D7E">
                    <w:rPr>
                      <w:rFonts w:ascii="宋体" w:eastAsia="宋体" w:hAnsi="宋体" w:cs="Arial" w:hint="eastAsia"/>
                      <w:color w:val="000000"/>
                      <w:kern w:val="0"/>
                      <w:sz w:val="18"/>
                      <w:szCs w:val="18"/>
                    </w:rPr>
                    <w:t>镁合金轮毂的质量随着环境温度的变化反应敏感，环境温度低将导致合格率明显下降。</w:t>
                  </w:r>
                </w:p>
                <w:p w:rsidR="004E5D7E" w:rsidRPr="004E5D7E" w:rsidRDefault="004E5D7E" w:rsidP="004E5D7E">
                  <w:pPr>
                    <w:widowControl/>
                    <w:autoSpaceDE w:val="0"/>
                    <w:snapToGrid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目前产业化工艺成熟度仍然存在着一定的未知因素，必须通过关键技术研发先行解决。</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江苏圆通汽车零部件有限责任公司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丹阳市 访仙镇 窦庄 窦中街78号 </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0511-86418652</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马振新</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0511-86418657</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热压烧结生产硅片分割专用高强高精超薄金刚石圆锯片</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napToGrid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101010"/>
                      <w:kern w:val="0"/>
                      <w:sz w:val="18"/>
                      <w:szCs w:val="18"/>
                    </w:rPr>
                    <w:t>热压烧结工艺制备超薄金刚石锯片时存在的主要技术难题为：（1）热压烧结工艺一般在800-850℃左右进行，高温下金属原子的扩散容易造成锯片与压头粘连，在剥离时锯片容易弯曲变形或碎裂。（2）所选原料为超细金属粉体和超细金刚石粉。金属比表面积很大，镍基粉体还有一定的磁性。难解决原料的分散均匀性问题。（3）模具材料在高温环境的腐蚀和表面二次结晶粗化都使得金属模具很难保证表面平整度。</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丹阳市江南工具有限公司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丹阳市后巷镇开发区</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0511-86311386</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李志斌</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0511-86312386</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聚氨酯材料用结构型阻燃剂的开发和产业化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本公司聚氨酯材料的专业生产厂家，瞄准国内外聚氨酯阻燃材料的发展前沿是公司发展保证。因此公司拟与知名大学、科研院所合作开发反应性结构型阻燃剂。要求达到的主要技术、经济指标如下：</w:t>
                  </w:r>
                </w:p>
                <w:p w:rsidR="004E5D7E" w:rsidRPr="004E5D7E" w:rsidRDefault="004E5D7E" w:rsidP="004E5D7E">
                  <w:pPr>
                    <w:widowControl/>
                    <w:ind w:firstLine="27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外观：无色至浅黄色粘稠液体；</w:t>
                  </w:r>
                </w:p>
                <w:p w:rsidR="004E5D7E" w:rsidRPr="004E5D7E" w:rsidRDefault="004E5D7E" w:rsidP="004E5D7E">
                  <w:pPr>
                    <w:widowControl/>
                    <w:ind w:firstLine="27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粘度：</w:t>
                  </w:r>
                  <w:r w:rsidRPr="004E5D7E">
                    <w:rPr>
                      <w:rFonts w:ascii="Times New Roman" w:eastAsia="宋体" w:hAnsi="Times New Roman" w:cs="Times New Roman"/>
                      <w:color w:val="000000"/>
                      <w:kern w:val="0"/>
                      <w:sz w:val="18"/>
                      <w:szCs w:val="18"/>
                    </w:rPr>
                    <w:t>1000~8000mPa</w:t>
                  </w:r>
                  <w:r w:rsidRPr="004E5D7E">
                    <w:rPr>
                      <w:rFonts w:ascii="宋体" w:eastAsia="宋体" w:hAnsi="宋体" w:cs="Arial" w:hint="eastAsia"/>
                      <w:color w:val="000000"/>
                      <w:kern w:val="0"/>
                      <w:sz w:val="18"/>
                      <w:szCs w:val="18"/>
                    </w:rPr>
                    <w:t>；</w:t>
                  </w:r>
                </w:p>
                <w:p w:rsidR="004E5D7E" w:rsidRPr="004E5D7E" w:rsidRDefault="004E5D7E" w:rsidP="004E5D7E">
                  <w:pPr>
                    <w:widowControl/>
                    <w:ind w:firstLine="27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磷含量</w:t>
                  </w:r>
                  <w:r w:rsidRPr="004E5D7E">
                    <w:rPr>
                      <w:rFonts w:ascii="Times New Roman" w:eastAsia="宋体" w:hAnsi="Times New Roman" w:cs="Times New Roman"/>
                      <w:color w:val="000000"/>
                      <w:kern w:val="0"/>
                      <w:sz w:val="18"/>
                      <w:szCs w:val="18"/>
                    </w:rPr>
                    <w:t>(</w:t>
                  </w:r>
                  <w:r w:rsidRPr="004E5D7E">
                    <w:rPr>
                      <w:rFonts w:ascii="宋体" w:eastAsia="宋体" w:hAnsi="宋体" w:cs="Arial" w:hint="eastAsia"/>
                      <w:color w:val="000000"/>
                      <w:kern w:val="0"/>
                      <w:sz w:val="18"/>
                      <w:szCs w:val="18"/>
                    </w:rPr>
                    <w:t>以</w:t>
                  </w:r>
                  <w:r w:rsidRPr="004E5D7E">
                    <w:rPr>
                      <w:rFonts w:ascii="Times New Roman" w:eastAsia="宋体" w:hAnsi="Times New Roman" w:cs="Times New Roman"/>
                      <w:color w:val="000000"/>
                      <w:kern w:val="0"/>
                      <w:sz w:val="18"/>
                      <w:szCs w:val="18"/>
                    </w:rPr>
                    <w:t>P</w:t>
                  </w:r>
                  <w:r w:rsidRPr="004E5D7E">
                    <w:rPr>
                      <w:rFonts w:ascii="宋体" w:eastAsia="宋体" w:hAnsi="宋体" w:cs="Arial" w:hint="eastAsia"/>
                      <w:color w:val="000000"/>
                      <w:kern w:val="0"/>
                      <w:sz w:val="18"/>
                      <w:szCs w:val="18"/>
                    </w:rPr>
                    <w:t>计</w:t>
                  </w:r>
                  <w:r w:rsidRPr="004E5D7E">
                    <w:rPr>
                      <w:rFonts w:ascii="Times New Roman" w:eastAsia="宋体" w:hAnsi="Times New Roman" w:cs="Times New Roman"/>
                      <w:color w:val="000000"/>
                      <w:kern w:val="0"/>
                      <w:sz w:val="18"/>
                      <w:szCs w:val="18"/>
                    </w:rPr>
                    <w:t>)</w:t>
                  </w:r>
                  <w:r w:rsidRPr="004E5D7E">
                    <w:rPr>
                      <w:rFonts w:ascii="宋体" w:eastAsia="宋体" w:hAnsi="宋体" w:cs="Arial" w:hint="eastAsia"/>
                      <w:color w:val="000000"/>
                      <w:kern w:val="0"/>
                      <w:sz w:val="18"/>
                      <w:szCs w:val="18"/>
                    </w:rPr>
                    <w:t>：</w:t>
                  </w:r>
                  <w:r w:rsidRPr="004E5D7E">
                    <w:rPr>
                      <w:rFonts w:ascii="Times New Roman" w:eastAsia="宋体" w:hAnsi="Times New Roman" w:cs="Times New Roman"/>
                      <w:color w:val="000000"/>
                      <w:kern w:val="0"/>
                      <w:sz w:val="18"/>
                      <w:szCs w:val="18"/>
                    </w:rPr>
                    <w:t>10~25%</w:t>
                  </w:r>
                  <w:r w:rsidRPr="004E5D7E">
                    <w:rPr>
                      <w:rFonts w:ascii="宋体" w:eastAsia="宋体" w:hAnsi="宋体" w:cs="Arial" w:hint="eastAsia"/>
                      <w:color w:val="000000"/>
                      <w:kern w:val="0"/>
                      <w:sz w:val="18"/>
                      <w:szCs w:val="18"/>
                    </w:rPr>
                    <w:t>；</w:t>
                  </w:r>
                </w:p>
                <w:p w:rsidR="004E5D7E" w:rsidRPr="004E5D7E" w:rsidRDefault="004E5D7E" w:rsidP="004E5D7E">
                  <w:pPr>
                    <w:widowControl/>
                    <w:ind w:firstLine="27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羟值（</w:t>
                  </w:r>
                  <w:proofErr w:type="spellStart"/>
                  <w:r w:rsidRPr="004E5D7E">
                    <w:rPr>
                      <w:rFonts w:ascii="Times New Roman" w:eastAsia="宋体" w:hAnsi="Times New Roman" w:cs="Times New Roman"/>
                      <w:color w:val="000000"/>
                      <w:kern w:val="0"/>
                      <w:sz w:val="18"/>
                      <w:szCs w:val="18"/>
                    </w:rPr>
                    <w:t>mgKOH</w:t>
                  </w:r>
                  <w:proofErr w:type="spellEnd"/>
                  <w:r w:rsidRPr="004E5D7E">
                    <w:rPr>
                      <w:rFonts w:ascii="Times New Roman" w:eastAsia="宋体" w:hAnsi="Times New Roman" w:cs="Times New Roman"/>
                      <w:color w:val="000000"/>
                      <w:kern w:val="0"/>
                      <w:sz w:val="18"/>
                      <w:szCs w:val="18"/>
                    </w:rPr>
                    <w:t>/g</w:t>
                  </w:r>
                  <w:r w:rsidRPr="004E5D7E">
                    <w:rPr>
                      <w:rFonts w:ascii="宋体" w:eastAsia="宋体" w:hAnsi="宋体" w:cs="Arial" w:hint="eastAsia"/>
                      <w:color w:val="000000"/>
                      <w:kern w:val="0"/>
                      <w:sz w:val="18"/>
                      <w:szCs w:val="18"/>
                    </w:rPr>
                    <w:t>）：</w:t>
                  </w:r>
                  <w:r w:rsidRPr="004E5D7E">
                    <w:rPr>
                      <w:rFonts w:ascii="Times New Roman" w:eastAsia="宋体" w:hAnsi="Times New Roman" w:cs="Times New Roman"/>
                      <w:color w:val="000000"/>
                      <w:kern w:val="0"/>
                      <w:sz w:val="18"/>
                      <w:szCs w:val="18"/>
                    </w:rPr>
                    <w:t>50~400</w:t>
                  </w:r>
                </w:p>
                <w:p w:rsidR="004E5D7E" w:rsidRPr="004E5D7E" w:rsidRDefault="004E5D7E" w:rsidP="004E5D7E">
                  <w:pPr>
                    <w:widowControl/>
                    <w:ind w:firstLine="27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阻燃性能：在添加量为</w:t>
                  </w:r>
                  <w:r w:rsidRPr="004E5D7E">
                    <w:rPr>
                      <w:rFonts w:ascii="Times New Roman" w:eastAsia="宋体" w:hAnsi="Times New Roman" w:cs="Times New Roman"/>
                      <w:color w:val="000000"/>
                      <w:kern w:val="0"/>
                      <w:sz w:val="18"/>
                      <w:szCs w:val="18"/>
                    </w:rPr>
                    <w:t>15%</w:t>
                  </w:r>
                  <w:r w:rsidRPr="004E5D7E">
                    <w:rPr>
                      <w:rFonts w:ascii="宋体" w:eastAsia="宋体" w:hAnsi="宋体" w:cs="Arial" w:hint="eastAsia"/>
                      <w:color w:val="000000"/>
                      <w:kern w:val="0"/>
                      <w:sz w:val="18"/>
                      <w:szCs w:val="18"/>
                    </w:rPr>
                    <w:t>时，聚氨酯产品的氧指数达到</w:t>
                  </w:r>
                  <w:r w:rsidRPr="004E5D7E">
                    <w:rPr>
                      <w:rFonts w:ascii="Times New Roman" w:eastAsia="宋体" w:hAnsi="Times New Roman" w:cs="Times New Roman"/>
                      <w:color w:val="000000"/>
                      <w:kern w:val="0"/>
                      <w:sz w:val="18"/>
                      <w:szCs w:val="18"/>
                    </w:rPr>
                    <w:t>28</w:t>
                  </w:r>
                  <w:r w:rsidRPr="004E5D7E">
                    <w:rPr>
                      <w:rFonts w:ascii="宋体" w:eastAsia="宋体" w:hAnsi="宋体" w:cs="Arial" w:hint="eastAsia"/>
                      <w:color w:val="000000"/>
                      <w:kern w:val="0"/>
                      <w:sz w:val="18"/>
                      <w:szCs w:val="18"/>
                    </w:rPr>
                    <w:t>以上。</w:t>
                  </w:r>
                </w:p>
                <w:p w:rsidR="004E5D7E" w:rsidRPr="004E5D7E" w:rsidRDefault="004E5D7E" w:rsidP="004E5D7E">
                  <w:pPr>
                    <w:widowControl/>
                    <w:autoSpaceDE w:val="0"/>
                    <w:snapToGrid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主要经济指标：原材料成本小于</w:t>
                  </w:r>
                  <w:r w:rsidRPr="004E5D7E">
                    <w:rPr>
                      <w:rFonts w:ascii="Times New Roman" w:eastAsia="宋体" w:hAnsi="Times New Roman" w:cs="Times New Roman"/>
                      <w:color w:val="000000"/>
                      <w:kern w:val="0"/>
                      <w:sz w:val="18"/>
                      <w:szCs w:val="18"/>
                    </w:rPr>
                    <w:t>20000</w:t>
                  </w:r>
                  <w:r w:rsidRPr="004E5D7E">
                    <w:rPr>
                      <w:rFonts w:ascii="宋体" w:eastAsia="宋体" w:hAnsi="宋体" w:cs="Arial" w:hint="eastAsia"/>
                      <w:color w:val="000000"/>
                      <w:kern w:val="0"/>
                      <w:sz w:val="18"/>
                      <w:szCs w:val="18"/>
                    </w:rPr>
                    <w:t>元</w:t>
                  </w:r>
                  <w:r w:rsidRPr="004E5D7E">
                    <w:rPr>
                      <w:rFonts w:ascii="Times New Roman" w:eastAsia="宋体" w:hAnsi="Times New Roman" w:cs="Times New Roman"/>
                      <w:color w:val="000000"/>
                      <w:kern w:val="0"/>
                      <w:sz w:val="18"/>
                      <w:szCs w:val="18"/>
                    </w:rPr>
                    <w:t>/</w:t>
                  </w:r>
                  <w:r w:rsidRPr="004E5D7E">
                    <w:rPr>
                      <w:rFonts w:ascii="宋体" w:eastAsia="宋体" w:hAnsi="宋体" w:cs="Arial" w:hint="eastAsia"/>
                      <w:color w:val="000000"/>
                      <w:kern w:val="0"/>
                      <w:sz w:val="18"/>
                      <w:szCs w:val="18"/>
                    </w:rPr>
                    <w:t>吨</w:t>
                  </w:r>
                </w:p>
                <w:p w:rsidR="004E5D7E" w:rsidRPr="004E5D7E" w:rsidRDefault="004E5D7E" w:rsidP="004E5D7E">
                  <w:pPr>
                    <w:widowControl/>
                    <w:ind w:firstLine="18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公司可提供研发经费、场地和产业化投入等，具体要求面议。</w:t>
                  </w:r>
                </w:p>
                <w:p w:rsidR="004E5D7E" w:rsidRPr="004E5D7E" w:rsidRDefault="004E5D7E" w:rsidP="004E5D7E">
                  <w:pPr>
                    <w:widowControl/>
                    <w:ind w:firstLine="18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技术需求方式：</w:t>
                  </w:r>
                </w:p>
                <w:p w:rsidR="004E5D7E" w:rsidRPr="004E5D7E" w:rsidRDefault="004E5D7E" w:rsidP="004E5D7E">
                  <w:pPr>
                    <w:widowControl/>
                    <w:ind w:firstLine="18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w:t>
                  </w:r>
                  <w:r w:rsidRPr="004E5D7E">
                    <w:rPr>
                      <w:rFonts w:ascii="Times New Roman" w:eastAsia="宋体" w:hAnsi="Times New Roman" w:cs="Times New Roman"/>
                      <w:color w:val="000000"/>
                      <w:kern w:val="0"/>
                      <w:sz w:val="18"/>
                      <w:szCs w:val="18"/>
                    </w:rPr>
                    <w:t>1</w:t>
                  </w:r>
                  <w:r w:rsidRPr="004E5D7E">
                    <w:rPr>
                      <w:rFonts w:ascii="宋体" w:eastAsia="宋体" w:hAnsi="宋体" w:cs="Arial" w:hint="eastAsia"/>
                      <w:color w:val="000000"/>
                      <w:kern w:val="0"/>
                      <w:sz w:val="18"/>
                      <w:szCs w:val="18"/>
                    </w:rPr>
                    <w:t>）成果转让</w:t>
                  </w:r>
                </w:p>
                <w:p w:rsidR="004E5D7E" w:rsidRPr="004E5D7E" w:rsidRDefault="004E5D7E" w:rsidP="004E5D7E">
                  <w:pPr>
                    <w:widowControl/>
                    <w:autoSpaceDE w:val="0"/>
                    <w:snapToGrid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w:t>
                  </w:r>
                  <w:r w:rsidRPr="004E5D7E">
                    <w:rPr>
                      <w:rFonts w:ascii="Times New Roman" w:eastAsia="宋体" w:hAnsi="Times New Roman" w:cs="Times New Roman"/>
                      <w:color w:val="000000"/>
                      <w:kern w:val="0"/>
                      <w:sz w:val="18"/>
                      <w:szCs w:val="18"/>
                    </w:rPr>
                    <w:t>2</w:t>
                  </w:r>
                  <w:r w:rsidRPr="004E5D7E">
                    <w:rPr>
                      <w:rFonts w:ascii="宋体" w:eastAsia="宋体" w:hAnsi="宋体" w:cs="Arial" w:hint="eastAsia"/>
                      <w:color w:val="000000"/>
                      <w:kern w:val="0"/>
                      <w:sz w:val="18"/>
                      <w:szCs w:val="18"/>
                    </w:rPr>
                    <w:t>）联合开发</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江苏德翔聚氨酯塑胶有限公司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丹阳市界牌镇德翔路</w:t>
                  </w:r>
                  <w:r w:rsidRPr="004E5D7E">
                    <w:rPr>
                      <w:rFonts w:ascii="Times New Roman" w:eastAsia="宋体" w:hAnsi="Times New Roman" w:cs="Times New Roman"/>
                      <w:color w:val="000000"/>
                      <w:kern w:val="0"/>
                      <w:sz w:val="18"/>
                      <w:szCs w:val="18"/>
                    </w:rPr>
                    <w:t>8</w:t>
                  </w:r>
                  <w:r w:rsidRPr="004E5D7E">
                    <w:rPr>
                      <w:rFonts w:ascii="宋体" w:eastAsia="宋体" w:hAnsi="宋体" w:cs="Arial" w:hint="eastAsia"/>
                      <w:color w:val="000000"/>
                      <w:kern w:val="0"/>
                      <w:sz w:val="18"/>
                      <w:szCs w:val="18"/>
                    </w:rPr>
                    <w:t>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0511-86382860</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施冬芳</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0511-85167306</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纯电动汽车电动助力转向控制策略及整车匹配技术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before="312" w:line="240" w:lineRule="atLeast"/>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1、中低速纯电动车EPS控制策略设计和控制器设计开发；</w:t>
                  </w:r>
                </w:p>
                <w:p w:rsidR="004E5D7E" w:rsidRPr="004E5D7E" w:rsidRDefault="004E5D7E" w:rsidP="004E5D7E">
                  <w:pPr>
                    <w:widowControl/>
                    <w:autoSpaceDE w:val="0"/>
                    <w:spacing w:line="240" w:lineRule="atLeast"/>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2、EPS 系统的助力特性研究；</w:t>
                  </w:r>
                </w:p>
                <w:p w:rsidR="004E5D7E" w:rsidRPr="004E5D7E" w:rsidRDefault="004E5D7E" w:rsidP="004E5D7E">
                  <w:pPr>
                    <w:widowControl/>
                    <w:autoSpaceDE w:val="0"/>
                    <w:snapToGrid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3、EPS 系统的转向盘扭矩传感器、控制器等主要部件与整车的匹配技术</w:t>
                  </w:r>
                  <w:r w:rsidRPr="004E5D7E">
                    <w:rPr>
                      <w:rFonts w:ascii="华文楷体" w:eastAsia="华文楷体" w:hAnsi="Arial" w:cs="Arial" w:hint="eastAsia"/>
                      <w:color w:val="000000"/>
                      <w:kern w:val="0"/>
                      <w:sz w:val="18"/>
                      <w:szCs w:val="18"/>
                    </w:rPr>
                    <w:t>。</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江苏锋华车辆科技有限公司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丹阳市界牌镇工业集中区</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0511-86371899</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史丽丽</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13776488587</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纤维增强热固轻质防火新型材料</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1、聚酰亚胺树脂发泡的制备；</w:t>
                  </w:r>
                  <w:r w:rsidRPr="004E5D7E">
                    <w:rPr>
                      <w:rFonts w:ascii="Times New Roman" w:eastAsia="宋体" w:hAnsi="Times New Roman" w:cs="Times New Roman"/>
                      <w:color w:val="000000"/>
                      <w:kern w:val="0"/>
                      <w:sz w:val="18"/>
                      <w:szCs w:val="18"/>
                    </w:rPr>
                    <w:t>2</w:t>
                  </w:r>
                  <w:r w:rsidRPr="004E5D7E">
                    <w:rPr>
                      <w:rFonts w:ascii="宋体" w:eastAsia="宋体" w:hAnsi="宋体" w:cs="Arial" w:hint="eastAsia"/>
                      <w:color w:val="000000"/>
                      <w:kern w:val="0"/>
                      <w:sz w:val="18"/>
                      <w:szCs w:val="18"/>
                    </w:rPr>
                    <w:t>、增韧酚醛树脂发泡的制备</w:t>
                  </w:r>
                  <w:r w:rsidRPr="004E5D7E">
                    <w:rPr>
                      <w:rFonts w:ascii="Times New Roman" w:eastAsia="宋体" w:hAnsi="Times New Roman" w:cs="Times New Roman"/>
                      <w:color w:val="000000"/>
                      <w:kern w:val="0"/>
                      <w:sz w:val="18"/>
                      <w:szCs w:val="18"/>
                    </w:rPr>
                    <w:t>3</w:t>
                  </w:r>
                  <w:r w:rsidRPr="004E5D7E">
                    <w:rPr>
                      <w:rFonts w:ascii="宋体" w:eastAsia="宋体" w:hAnsi="宋体" w:cs="Arial" w:hint="eastAsia"/>
                      <w:color w:val="000000"/>
                      <w:kern w:val="0"/>
                      <w:sz w:val="18"/>
                      <w:szCs w:val="18"/>
                    </w:rPr>
                    <w:t>、制造“纤维增强热固轻质防火新型材料”的工艺路线的确定；</w:t>
                  </w:r>
                  <w:r w:rsidRPr="004E5D7E">
                    <w:rPr>
                      <w:rFonts w:ascii="Times New Roman" w:eastAsia="宋体" w:hAnsi="Times New Roman" w:cs="Times New Roman"/>
                      <w:color w:val="000000"/>
                      <w:kern w:val="0"/>
                      <w:sz w:val="18"/>
                      <w:szCs w:val="18"/>
                    </w:rPr>
                    <w:t>4</w:t>
                  </w:r>
                  <w:r w:rsidRPr="004E5D7E">
                    <w:rPr>
                      <w:rFonts w:ascii="宋体" w:eastAsia="宋体" w:hAnsi="宋体" w:cs="Arial" w:hint="eastAsia"/>
                      <w:color w:val="000000"/>
                      <w:kern w:val="0"/>
                      <w:sz w:val="18"/>
                      <w:szCs w:val="18"/>
                    </w:rPr>
                    <w:t>、具体加工工艺方法；</w:t>
                  </w:r>
                  <w:r w:rsidRPr="004E5D7E">
                    <w:rPr>
                      <w:rFonts w:ascii="Times New Roman" w:eastAsia="宋体" w:hAnsi="Times New Roman" w:cs="Times New Roman"/>
                      <w:color w:val="000000"/>
                      <w:kern w:val="0"/>
                      <w:sz w:val="18"/>
                      <w:szCs w:val="18"/>
                    </w:rPr>
                    <w:t>5</w:t>
                  </w:r>
                  <w:r w:rsidRPr="004E5D7E">
                    <w:rPr>
                      <w:rFonts w:ascii="宋体" w:eastAsia="宋体" w:hAnsi="宋体" w:cs="Arial" w:hint="eastAsia"/>
                      <w:color w:val="000000"/>
                      <w:kern w:val="0"/>
                      <w:sz w:val="18"/>
                      <w:szCs w:val="18"/>
                    </w:rPr>
                    <w:t>、研制“纤维增强热固轻质防火新型材料”的配方确定；</w:t>
                  </w:r>
                  <w:r w:rsidRPr="004E5D7E">
                    <w:rPr>
                      <w:rFonts w:ascii="Times New Roman" w:eastAsia="宋体" w:hAnsi="Times New Roman" w:cs="Times New Roman"/>
                      <w:color w:val="000000"/>
                      <w:kern w:val="0"/>
                      <w:sz w:val="18"/>
                      <w:szCs w:val="18"/>
                    </w:rPr>
                    <w:t>6</w:t>
                  </w:r>
                  <w:r w:rsidRPr="004E5D7E">
                    <w:rPr>
                      <w:rFonts w:ascii="宋体" w:eastAsia="宋体" w:hAnsi="宋体" w:cs="Arial" w:hint="eastAsia"/>
                      <w:color w:val="000000"/>
                      <w:kern w:val="0"/>
                      <w:sz w:val="18"/>
                      <w:szCs w:val="18"/>
                    </w:rPr>
                    <w:t>、研究增强纤维的处理方法；</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丹阳市新美龙汽车软饰件有限公司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丹阳市界牌镇丹界公路30公里处</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0511-86371111</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徐体寿</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0511-86376288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24"/>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24"/>
                    </w:rPr>
                    <w:t>国内任何高校或科研院所</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多功能高耐磨无内应力PC镜片的研发及产业化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目前我们生产的</w:t>
                  </w:r>
                  <w:r w:rsidRPr="004E5D7E">
                    <w:rPr>
                      <w:rFonts w:ascii="Times New Roman" w:eastAsia="宋体" w:hAnsi="Times New Roman" w:cs="Times New Roman"/>
                      <w:color w:val="000000"/>
                      <w:kern w:val="0"/>
                      <w:sz w:val="18"/>
                      <w:szCs w:val="18"/>
                    </w:rPr>
                    <w:t>PC</w:t>
                  </w:r>
                  <w:r w:rsidRPr="004E5D7E">
                    <w:rPr>
                      <w:rFonts w:ascii="宋体" w:eastAsia="宋体" w:hAnsi="宋体" w:cs="Arial" w:hint="eastAsia"/>
                      <w:color w:val="000000"/>
                      <w:kern w:val="0"/>
                      <w:sz w:val="18"/>
                      <w:szCs w:val="18"/>
                    </w:rPr>
                    <w:t>镜片折射率为</w:t>
                  </w:r>
                  <w:r w:rsidRPr="004E5D7E">
                    <w:rPr>
                      <w:rFonts w:ascii="Times New Roman" w:eastAsia="宋体" w:hAnsi="Times New Roman" w:cs="Times New Roman"/>
                      <w:color w:val="000000"/>
                      <w:kern w:val="0"/>
                      <w:sz w:val="18"/>
                      <w:szCs w:val="18"/>
                    </w:rPr>
                    <w:t>1.591</w:t>
                  </w:r>
                  <w:r w:rsidRPr="004E5D7E">
                    <w:rPr>
                      <w:rFonts w:ascii="宋体" w:eastAsia="宋体" w:hAnsi="宋体" w:cs="Arial" w:hint="eastAsia"/>
                      <w:color w:val="000000"/>
                      <w:kern w:val="0"/>
                      <w:sz w:val="18"/>
                      <w:szCs w:val="18"/>
                    </w:rPr>
                    <w:t>，这是固定的数值，其折射率由原材料聚碳酸酯所决定。</w:t>
                  </w:r>
                </w:p>
                <w:p w:rsidR="004E5D7E" w:rsidRPr="004E5D7E" w:rsidRDefault="004E5D7E" w:rsidP="004E5D7E">
                  <w:pPr>
                    <w:widowControl/>
                    <w:autoSpaceDE w:val="0"/>
                    <w:snapToGrid w:val="0"/>
                    <w:spacing w:line="240" w:lineRule="atLeast"/>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技术难题：折射率能和树脂片一样，有不同的折射率可供选择。</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江苏东宝光学有限公司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丹阳市开发区曲阿路106号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0511-86884571</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高东保</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0511-86969350</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血立凝-新型高效紧急止血产品研发与生产</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 动物原料提取工艺的放大，实验室-小试-中试-产业化；</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 生产过程的质量控制，粗产品-中间产品-终极产品；</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3. 产品单组分的提纯，结构测定，活性表征；</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4. 产品工作机制的实验性验证；</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5. 产品主要活性组分的模拟合成和生物活性测定；</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6. 实用剂型设计和加工生产；</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7. 药品和药械注册。</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丹阳海环医药科技发展有限公司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江苏省丹阳市开发区八纬路留学生创业园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Arial" w:eastAsia="宋体" w:hAnsi="Arial" w:cs="Arial"/>
                      <w:color w:val="000000"/>
                      <w:kern w:val="0"/>
                      <w:sz w:val="18"/>
                      <w:szCs w:val="18"/>
                    </w:rPr>
                    <w:t> </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袁东武</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18260604461</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全自动节能多效蒸发器</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1442" w:hanging="1231"/>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二次蒸汽节能：</w:t>
                  </w:r>
                  <w:r w:rsidRPr="004E5D7E">
                    <w:rPr>
                      <w:rFonts w:ascii="宋体" w:eastAsia="宋体" w:hAnsi="宋体" w:cs="Arial" w:hint="eastAsia"/>
                      <w:color w:val="000000"/>
                      <w:kern w:val="0"/>
                      <w:sz w:val="18"/>
                      <w:szCs w:val="18"/>
                    </w:rPr>
                    <w:t>将已变为“乏汽”的二次蒸汽引入下一效，作为下一效的加热蒸汽。不但将节约了能源，同时也省去冷凝二次蒸汽所需要的冷凝器及冷凝水的消耗。</w:t>
                  </w:r>
                </w:p>
                <w:p w:rsidR="004E5D7E" w:rsidRPr="004E5D7E" w:rsidRDefault="004E5D7E" w:rsidP="004E5D7E">
                  <w:pPr>
                    <w:widowControl/>
                    <w:ind w:left="1343" w:hanging="1147"/>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蒸汽喷射泵：</w:t>
                  </w:r>
                  <w:r w:rsidRPr="004E5D7E">
                    <w:rPr>
                      <w:rFonts w:ascii="宋体" w:eastAsia="宋体" w:hAnsi="宋体" w:cs="Arial" w:hint="eastAsia"/>
                      <w:color w:val="000000"/>
                      <w:kern w:val="0"/>
                      <w:sz w:val="18"/>
                      <w:szCs w:val="18"/>
                    </w:rPr>
                    <w:t>将热泵引入多效蒸发系统，将二次蒸汽一部分作为下一效的热源，另一部分通过热泵压缩后回用到前一效的加热器，使二次蒸汽热品质得到提高，起到了节能作用。同时，由于一效蒸发能力变大，使二效蒸发能力减小，二效蒸汽冷凝所需要的冷却水量也相应减少，起到了节水作用。</w:t>
                  </w:r>
                </w:p>
                <w:p w:rsidR="004E5D7E" w:rsidRPr="004E5D7E" w:rsidRDefault="004E5D7E" w:rsidP="004E5D7E">
                  <w:pPr>
                    <w:widowControl/>
                    <w:ind w:left="1343" w:hanging="1147"/>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自动化控制：</w:t>
                  </w:r>
                  <w:r w:rsidRPr="004E5D7E">
                    <w:rPr>
                      <w:rFonts w:ascii="宋体" w:eastAsia="宋体" w:hAnsi="宋体" w:cs="Arial" w:hint="eastAsia"/>
                      <w:color w:val="000000"/>
                      <w:kern w:val="0"/>
                      <w:sz w:val="18"/>
                      <w:szCs w:val="18"/>
                    </w:rPr>
                    <w:t xml:space="preserve"> 本控制系统采用下位机</w:t>
                  </w:r>
                  <w:r w:rsidRPr="004E5D7E">
                    <w:rPr>
                      <w:rFonts w:ascii="Arial" w:eastAsia="宋体" w:hAnsi="Arial" w:cs="Arial"/>
                      <w:color w:val="000000"/>
                      <w:kern w:val="0"/>
                      <w:sz w:val="18"/>
                      <w:szCs w:val="18"/>
                    </w:rPr>
                    <w:t xml:space="preserve">PLC </w:t>
                  </w:r>
                  <w:r w:rsidRPr="004E5D7E">
                    <w:rPr>
                      <w:rFonts w:ascii="宋体" w:eastAsia="宋体" w:hAnsi="宋体" w:cs="Arial" w:hint="eastAsia"/>
                      <w:color w:val="000000"/>
                      <w:kern w:val="0"/>
                      <w:sz w:val="18"/>
                      <w:szCs w:val="18"/>
                    </w:rPr>
                    <w:t>控制</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上位机通过组态软件监控。现场仪表采集控制参数信号</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通过</w:t>
                  </w:r>
                  <w:r w:rsidRPr="004E5D7E">
                    <w:rPr>
                      <w:rFonts w:ascii="Arial" w:eastAsia="宋体" w:hAnsi="Arial" w:cs="Arial"/>
                      <w:color w:val="000000"/>
                      <w:kern w:val="0"/>
                      <w:sz w:val="18"/>
                      <w:szCs w:val="18"/>
                    </w:rPr>
                    <w:t>PLC</w:t>
                  </w:r>
                  <w:r w:rsidRPr="004E5D7E">
                    <w:rPr>
                      <w:rFonts w:ascii="宋体" w:eastAsia="宋体" w:hAnsi="宋体" w:cs="Arial" w:hint="eastAsia"/>
                      <w:color w:val="000000"/>
                      <w:kern w:val="0"/>
                      <w:sz w:val="18"/>
                      <w:szCs w:val="18"/>
                    </w:rPr>
                    <w:t>分析数据后</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按照一定的控制流程</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将控制指令返回至现场控制元件</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实现双效的自动控制。上位机在监控参数的同时</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将主要的控制参数写进数据库</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并且可以实现数据的查询和打印</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还设计了故障报警</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故障联锁</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分级管理</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lastRenderedPageBreak/>
                    <w:t>手动与自动切换</w:t>
                  </w:r>
                  <w:r w:rsidRPr="004E5D7E">
                    <w:rPr>
                      <w:rFonts w:ascii="Arial" w:eastAsia="宋体" w:hAnsi="Arial" w:cs="Arial"/>
                      <w:color w:val="000000"/>
                      <w:kern w:val="0"/>
                      <w:sz w:val="18"/>
                      <w:szCs w:val="18"/>
                    </w:rPr>
                    <w:t>,</w:t>
                  </w:r>
                  <w:r w:rsidRPr="004E5D7E">
                    <w:rPr>
                      <w:rFonts w:ascii="宋体" w:eastAsia="宋体" w:hAnsi="宋体" w:cs="Arial" w:hint="eastAsia"/>
                      <w:color w:val="000000"/>
                      <w:kern w:val="0"/>
                      <w:sz w:val="18"/>
                      <w:szCs w:val="18"/>
                    </w:rPr>
                    <w:t>远程与就地控制。按照不同的工艺要求，对同一套设备实现顺流、逆流、并流的方式进行自动控制。</w:t>
                  </w:r>
                </w:p>
                <w:p w:rsidR="004E5D7E" w:rsidRPr="004E5D7E" w:rsidRDefault="004E5D7E" w:rsidP="004E5D7E">
                  <w:pPr>
                    <w:widowControl/>
                    <w:ind w:left="-63" w:hanging="1147"/>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多流程控制：</w:t>
                  </w:r>
                  <w:r w:rsidRPr="004E5D7E">
                    <w:rPr>
                      <w:rFonts w:ascii="宋体" w:eastAsia="宋体" w:hAnsi="宋体" w:cs="Arial" w:hint="eastAsia"/>
                      <w:color w:val="000000"/>
                      <w:kern w:val="0"/>
                      <w:sz w:val="18"/>
                      <w:szCs w:val="18"/>
                    </w:rPr>
                    <w:t>通过不同的工艺流程，使同一套设备适用于多品种的液体的浓缩。使一套设备多用途，减少基础设施的建设和设备投资。</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丹阳市华泰制药机械有限公司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江苏省丹阳市新希望路19号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0511-86238297</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彭婷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13451951515</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JSWD7070E纯电动汽车研发生产</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3" w:hanging="1147"/>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主要技术问题及需支持提供的内容：1.批量化生产工艺的解决；2.电动车检测线的检测内容及方法；3.整车被动安全性能；4. 焊接工艺，减少铝焊及铝焊变形；5.车身与车架的设计；6.整车性能分析计算；7.专利技术体系水平等。</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江苏万得电动车研究所有限公司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江苏丹阳经济开发区金陵西路156号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（0511）86965911</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许国顺</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15906102655</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《一次性使用真空采血针护套》产品研发</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真空采血技术，操作简便快捷，计量准确可控，标本质量高。真空采血使用的采血针护套，可确保采血者不接触血样，可避免接触交叉感染，避免血样污染。作为一种新技术产品，市场年需求量可达数以百亿件计。</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要求：1.配方及工艺设计。</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2.技术标准。</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丹阳市金晟医用橡塑制品有限公司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丹阳市.西门.朝阳桥西.练湖</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86586138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张  澄</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13951270599</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软 袋 包 装 系 统</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line="360" w:lineRule="atLeast"/>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工况问题描述：</w:t>
                  </w:r>
                </w:p>
                <w:p w:rsidR="004E5D7E" w:rsidRPr="004E5D7E" w:rsidRDefault="004E5D7E" w:rsidP="004E5D7E">
                  <w:pPr>
                    <w:widowControl/>
                    <w:spacing w:line="300" w:lineRule="atLeast"/>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同步带损坏频率太高，客户反馈，我司包装机到客户现场后，为解决我司目前的真空吸附拉膜在卷膜和皮带之间还存在摩擦，已用坏三副同步带。</w:t>
                  </w:r>
                </w:p>
                <w:p w:rsidR="004E5D7E" w:rsidRPr="004E5D7E" w:rsidRDefault="004E5D7E" w:rsidP="004E5D7E">
                  <w:pPr>
                    <w:widowControl/>
                    <w:spacing w:line="300" w:lineRule="atLeast"/>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技术难题</w:t>
                  </w:r>
                  <w:r w:rsidRPr="004E5D7E">
                    <w:rPr>
                      <w:rFonts w:ascii="宋体" w:eastAsia="宋体" w:hAnsi="宋体" w:cs="Arial" w:hint="eastAsia"/>
                      <w:color w:val="000000"/>
                      <w:kern w:val="0"/>
                      <w:sz w:val="18"/>
                      <w:szCs w:val="18"/>
                    </w:rPr>
                    <w:t>：</w:t>
                  </w:r>
                </w:p>
                <w:p w:rsidR="004E5D7E" w:rsidRPr="004E5D7E" w:rsidRDefault="004E5D7E" w:rsidP="004E5D7E">
                  <w:pPr>
                    <w:widowControl/>
                    <w:spacing w:line="30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同步带损坏频率太高且制作出来的包装袋的纵封不平整。</w:t>
                  </w:r>
                </w:p>
                <w:p w:rsidR="004E5D7E" w:rsidRPr="004E5D7E" w:rsidRDefault="004E5D7E" w:rsidP="004E5D7E">
                  <w:pPr>
                    <w:widowControl/>
                    <w:spacing w:line="300" w:lineRule="atLeast"/>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需提供的技术支持</w:t>
                  </w:r>
                  <w:r w:rsidRPr="004E5D7E">
                    <w:rPr>
                      <w:rFonts w:ascii="宋体" w:eastAsia="宋体" w:hAnsi="宋体" w:cs="Arial" w:hint="eastAsia"/>
                      <w:color w:val="000000"/>
                      <w:kern w:val="0"/>
                      <w:sz w:val="18"/>
                      <w:szCs w:val="18"/>
                    </w:rPr>
                    <w:t>：</w:t>
                  </w:r>
                </w:p>
                <w:p w:rsidR="004E5D7E" w:rsidRPr="004E5D7E" w:rsidRDefault="004E5D7E" w:rsidP="004E5D7E">
                  <w:pPr>
                    <w:widowControl/>
                    <w:spacing w:line="300" w:lineRule="atLeast"/>
                    <w:ind w:left="42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1.完善真空拉膜系统，延长同步带的使用寿命；</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2.提高设备对不同的卷膜的适应性，使不同卷膜做出来的包装袋纵封平整。</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江苏仅一包装技术有限公司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丹阳市开发区留学生创业园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0511-86885044</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马银</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0511-88031111</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优质种猪高产品种改良与高效利用技术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目前在检测出结果后的分析上面还存在着一定的问题，我们公司的技术人员在前期工作完成后，所得到的检测结果需要借助于扬州大学遗传育种专家的分析。</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丹阳市康乐农牧有限公司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丹阳市司徒镇银光村</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0511-86800116</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黄丽</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15952826009</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新一代全科诊断系统</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line="360" w:lineRule="atLeast"/>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高精度双用数字化血压计的研发内容主要为血压测量新算法的研究，需解决的关键问题是测量精准度。</w:t>
                  </w:r>
                </w:p>
                <w:p w:rsidR="004E5D7E" w:rsidRPr="004E5D7E" w:rsidRDefault="004E5D7E" w:rsidP="004E5D7E">
                  <w:pPr>
                    <w:widowControl/>
                    <w:spacing w:line="360" w:lineRule="atLeast"/>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可多次消毒数字化体温计的研发内容为材料性能的研究和选择，需解决关键技术是所选材料在医院环境下的耐用性问题。</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长寿命检眼镜，检耳镜系统的研发内容为新型光路系统的设计，需解决关键技术</w:t>
                  </w:r>
                  <w:r w:rsidRPr="004E5D7E">
                    <w:rPr>
                      <w:rFonts w:ascii="宋体" w:eastAsia="宋体" w:hAnsi="宋体" w:cs="Arial" w:hint="eastAsia"/>
                      <w:color w:val="000000"/>
                      <w:kern w:val="0"/>
                      <w:sz w:val="18"/>
                      <w:szCs w:val="18"/>
                    </w:rPr>
                    <w:lastRenderedPageBreak/>
                    <w:t>是降低热能耗从而延长光路系统寿命。</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江苏康欣医疗设备有限公司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丹阳市开发区圣昌西路八号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051186376266</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徐云</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13851652129</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眼镜片光致变色膜层研发</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膜层制造工艺及光致变色染料的筛选，相关条件如下：</w:t>
                  </w:r>
                </w:p>
                <w:p w:rsidR="004E5D7E" w:rsidRPr="004E5D7E" w:rsidRDefault="004E5D7E" w:rsidP="004E5D7E">
                  <w:pPr>
                    <w:widowControl/>
                    <w:ind w:left="78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① 膜层材质由丙烯酸酯材料构成，膜层厚约50um；</w:t>
                  </w:r>
                </w:p>
                <w:p w:rsidR="004E5D7E" w:rsidRPr="004E5D7E" w:rsidRDefault="004E5D7E" w:rsidP="004E5D7E">
                  <w:pPr>
                    <w:widowControl/>
                    <w:ind w:left="78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② 光致变色响应值大于3，褪色t1/2≤300secs；</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     </w:t>
                  </w:r>
                  <w:r w:rsidRPr="004E5D7E">
                    <w:rPr>
                      <w:rFonts w:ascii="Wingdings" w:eastAsia="宋体" w:hAnsi="Wingdings" w:cs="Arial"/>
                      <w:color w:val="000000"/>
                      <w:kern w:val="0"/>
                      <w:sz w:val="18"/>
                      <w:szCs w:val="18"/>
                    </w:rPr>
                    <w:t></w:t>
                  </w:r>
                  <w:r w:rsidRPr="004E5D7E">
                    <w:rPr>
                      <w:rFonts w:ascii="宋体" w:eastAsia="宋体" w:hAnsi="宋体" w:cs="Arial" w:hint="eastAsia"/>
                      <w:color w:val="000000"/>
                      <w:kern w:val="0"/>
                      <w:sz w:val="18"/>
                      <w:szCs w:val="18"/>
                    </w:rPr>
                    <w:t> 重涂性良好，与加硬膜附着良好。</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江苏明月光电科技有限公司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Times New Roman" w:eastAsia="宋体" w:hAnsi="Times New Roman" w:cs="宋体" w:hint="eastAsia"/>
                      <w:color w:val="000000"/>
                      <w:kern w:val="0"/>
                      <w:sz w:val="18"/>
                      <w:szCs w:val="18"/>
                    </w:rPr>
                    <w:t>江苏省</w:t>
                  </w:r>
                  <w:r w:rsidRPr="004E5D7E">
                    <w:rPr>
                      <w:rFonts w:ascii="宋体" w:eastAsia="宋体" w:hAnsi="宋体" w:cs="Arial" w:hint="eastAsia"/>
                      <w:color w:val="000000"/>
                      <w:kern w:val="0"/>
                      <w:sz w:val="18"/>
                      <w:szCs w:val="18"/>
                    </w:rPr>
                    <w:t>丹阳市开发区八纬路</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0511-86968580</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王菲</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0511-86983000</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小口径超高管的应用</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1.目前UHMWPE在输油领域中的应用基本上没有，因此存在一个市场开拓的过程，鉴于对输油管道安全性、抗腐蚀性、耐环境开裂等性能须有专门机构出据检验证书。</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2.UHMWPE管道在输油领域应设计适当的结构。</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3.目前现有技术在UHMWPE加工过程中的工艺问题仍需优化。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江苏太平橡胶股份有限公司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江苏丹阳开发区荆林</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0511-86235816</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周超</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0511-86237776</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高精度电化学气体传感技术与装置的研究及产业化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Times New Roman" w:eastAsia="宋体" w:hAnsi="Times New Roman" w:cs="宋体" w:hint="eastAsia"/>
                      <w:color w:val="000000"/>
                      <w:kern w:val="0"/>
                      <w:sz w:val="18"/>
                      <w:szCs w:val="18"/>
                    </w:rPr>
                    <w:t>具体研究开发内容和要重点解决的关键技术问题</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Times New Roman" w:eastAsia="宋体" w:hAnsi="Times New Roman" w:cs="宋体" w:hint="eastAsia"/>
                      <w:color w:val="000000"/>
                      <w:kern w:val="0"/>
                      <w:sz w:val="18"/>
                      <w:szCs w:val="18"/>
                    </w:rPr>
                    <w:t>在研发过程中，参照国外先进气体检测仪的技术资料，对新产品进行大胆试制和研究，确保研发项目的正常实施，研究的主要内容有：传感器的制作、后端信号处理、外观造型设计、产品后处理。本项目目标产品气体检测仪研制试制的关键技术如下：</w:t>
                  </w:r>
                </w:p>
                <w:p w:rsidR="004E5D7E" w:rsidRPr="004E5D7E" w:rsidRDefault="004E5D7E" w:rsidP="004E5D7E">
                  <w:pPr>
                    <w:widowControl/>
                    <w:jc w:val="left"/>
                    <w:rPr>
                      <w:rFonts w:ascii="宋体" w:eastAsia="宋体" w:hAnsi="宋体" w:cs="宋体"/>
                      <w:color w:val="333333"/>
                      <w:kern w:val="0"/>
                      <w:sz w:val="24"/>
                      <w:szCs w:val="24"/>
                    </w:rPr>
                  </w:pPr>
                  <w:bookmarkStart w:id="0" w:name="_Toc274333510"/>
                  <w:r w:rsidRPr="004E5D7E">
                    <w:rPr>
                      <w:rFonts w:ascii="Times New Roman" w:eastAsia="宋体" w:hAnsi="Times New Roman" w:cs="Times New Roman"/>
                      <w:color w:val="000000"/>
                      <w:kern w:val="0"/>
                      <w:sz w:val="18"/>
                      <w:szCs w:val="18"/>
                    </w:rPr>
                    <w:t xml:space="preserve">1. </w:t>
                  </w:r>
                  <w:r w:rsidRPr="004E5D7E">
                    <w:rPr>
                      <w:rFonts w:ascii="宋体" w:eastAsia="宋体" w:hAnsi="宋体" w:cs="宋体" w:hint="eastAsia"/>
                      <w:color w:val="000000"/>
                      <w:kern w:val="0"/>
                      <w:sz w:val="18"/>
                      <w:szCs w:val="18"/>
                    </w:rPr>
                    <w:t>传感器制备</w:t>
                  </w:r>
                  <w:bookmarkEnd w:id="0"/>
                </w:p>
                <w:p w:rsidR="004E5D7E" w:rsidRPr="004E5D7E" w:rsidRDefault="004E5D7E" w:rsidP="004E5D7E">
                  <w:pPr>
                    <w:widowControl/>
                    <w:jc w:val="left"/>
                    <w:rPr>
                      <w:rFonts w:ascii="宋体" w:eastAsia="宋体" w:hAnsi="宋体" w:cs="宋体"/>
                      <w:color w:val="333333"/>
                      <w:kern w:val="0"/>
                      <w:sz w:val="24"/>
                      <w:szCs w:val="24"/>
                    </w:rPr>
                  </w:pPr>
                  <w:bookmarkStart w:id="1" w:name="_Toc274333511"/>
                  <w:r w:rsidRPr="004E5D7E">
                    <w:rPr>
                      <w:rFonts w:ascii="宋体" w:eastAsia="宋体" w:hAnsi="宋体" w:cs="Arial" w:hint="eastAsia"/>
                      <w:color w:val="000000"/>
                      <w:kern w:val="0"/>
                      <w:sz w:val="18"/>
                      <w:szCs w:val="18"/>
                    </w:rPr>
                    <w:t>2</w:t>
                  </w:r>
                  <w:bookmarkEnd w:id="1"/>
                  <w:r w:rsidRPr="004E5D7E">
                    <w:rPr>
                      <w:rFonts w:ascii="Times New Roman" w:eastAsia="宋体" w:hAnsi="Times New Roman" w:cs="Times New Roman"/>
                      <w:color w:val="000000"/>
                      <w:kern w:val="0"/>
                      <w:sz w:val="18"/>
                      <w:szCs w:val="18"/>
                    </w:rPr>
                    <w:t xml:space="preserve">. </w:t>
                  </w:r>
                  <w:r w:rsidRPr="004E5D7E">
                    <w:rPr>
                      <w:rFonts w:ascii="宋体" w:eastAsia="宋体" w:hAnsi="宋体" w:cs="宋体" w:hint="eastAsia"/>
                      <w:color w:val="000000"/>
                      <w:kern w:val="0"/>
                      <w:sz w:val="18"/>
                      <w:szCs w:val="18"/>
                    </w:rPr>
                    <w:t>后端信号处理</w:t>
                  </w:r>
                </w:p>
                <w:p w:rsidR="004E5D7E" w:rsidRPr="004E5D7E" w:rsidRDefault="004E5D7E" w:rsidP="004E5D7E">
                  <w:pPr>
                    <w:widowControl/>
                    <w:jc w:val="left"/>
                    <w:rPr>
                      <w:rFonts w:ascii="宋体" w:eastAsia="宋体" w:hAnsi="宋体" w:cs="宋体"/>
                      <w:color w:val="333333"/>
                      <w:kern w:val="0"/>
                      <w:sz w:val="24"/>
                      <w:szCs w:val="24"/>
                    </w:rPr>
                  </w:pPr>
                  <w:bookmarkStart w:id="2" w:name="_Toc274333512"/>
                  <w:r w:rsidRPr="004E5D7E">
                    <w:rPr>
                      <w:rFonts w:ascii="Times New Roman" w:eastAsia="宋体" w:hAnsi="Times New Roman" w:cs="Times New Roman"/>
                      <w:color w:val="000000"/>
                      <w:kern w:val="0"/>
                      <w:sz w:val="18"/>
                      <w:szCs w:val="18"/>
                    </w:rPr>
                    <w:t>3</w:t>
                  </w:r>
                  <w:bookmarkEnd w:id="2"/>
                  <w:r w:rsidRPr="004E5D7E">
                    <w:rPr>
                      <w:rFonts w:ascii="宋体" w:eastAsia="宋体" w:hAnsi="宋体" w:cs="Arial" w:hint="eastAsia"/>
                      <w:color w:val="000000"/>
                      <w:kern w:val="0"/>
                      <w:sz w:val="18"/>
                      <w:szCs w:val="18"/>
                    </w:rPr>
                    <w:t>．</w:t>
                  </w:r>
                  <w:r w:rsidRPr="004E5D7E">
                    <w:rPr>
                      <w:rFonts w:ascii="Times New Roman" w:eastAsia="宋体" w:hAnsi="Times New Roman" w:cs="Times New Roman"/>
                      <w:color w:val="000000"/>
                      <w:kern w:val="0"/>
                      <w:sz w:val="18"/>
                      <w:szCs w:val="18"/>
                    </w:rPr>
                    <w:t xml:space="preserve"> </w:t>
                  </w:r>
                  <w:r w:rsidRPr="004E5D7E">
                    <w:rPr>
                      <w:rFonts w:ascii="Times New Roman" w:eastAsia="宋体" w:hAnsi="Times New Roman" w:cs="宋体" w:hint="eastAsia"/>
                      <w:color w:val="000000"/>
                      <w:kern w:val="0"/>
                      <w:sz w:val="18"/>
                      <w:szCs w:val="18"/>
                    </w:rPr>
                    <w:t>其它配置</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宋体" w:hint="eastAsia"/>
                      <w:color w:val="000000"/>
                      <w:kern w:val="0"/>
                      <w:sz w:val="18"/>
                      <w:szCs w:val="18"/>
                    </w:rPr>
                    <w:t>①</w:t>
                  </w:r>
                  <w:r w:rsidRPr="004E5D7E">
                    <w:rPr>
                      <w:rFonts w:ascii="Times New Roman" w:eastAsia="宋体" w:hAnsi="Times New Roman" w:cs="宋体" w:hint="eastAsia"/>
                      <w:color w:val="000000"/>
                      <w:kern w:val="0"/>
                      <w:sz w:val="18"/>
                      <w:szCs w:val="18"/>
                    </w:rPr>
                    <w:t>外置过滤系统，有效减小干扰气体的影响；</w:t>
                  </w:r>
                  <w:r w:rsidRPr="004E5D7E">
                    <w:rPr>
                      <w:rFonts w:ascii="宋体" w:eastAsia="宋体" w:hAnsi="宋体" w:cs="宋体" w:hint="eastAsia"/>
                      <w:color w:val="000000"/>
                      <w:kern w:val="0"/>
                      <w:sz w:val="18"/>
                      <w:szCs w:val="18"/>
                    </w:rPr>
                    <w:t>②</w:t>
                  </w:r>
                  <w:r w:rsidRPr="004E5D7E">
                    <w:rPr>
                      <w:rFonts w:ascii="Times New Roman" w:eastAsia="宋体" w:hAnsi="Times New Roman" w:cs="宋体" w:hint="eastAsia"/>
                      <w:color w:val="000000"/>
                      <w:kern w:val="0"/>
                      <w:sz w:val="18"/>
                      <w:szCs w:val="18"/>
                    </w:rPr>
                    <w:t>大屏幕</w:t>
                  </w:r>
                  <w:r w:rsidRPr="004E5D7E">
                    <w:rPr>
                      <w:rFonts w:ascii="Times New Roman" w:eastAsia="宋体" w:hAnsi="Times New Roman" w:cs="Times New Roman"/>
                      <w:color w:val="000000"/>
                      <w:kern w:val="0"/>
                      <w:sz w:val="18"/>
                      <w:szCs w:val="18"/>
                    </w:rPr>
                    <w:t>LCD</w:t>
                  </w:r>
                  <w:r w:rsidRPr="004E5D7E">
                    <w:rPr>
                      <w:rFonts w:ascii="宋体" w:eastAsia="宋体" w:hAnsi="宋体" w:cs="宋体" w:hint="eastAsia"/>
                      <w:color w:val="000000"/>
                      <w:kern w:val="0"/>
                      <w:sz w:val="18"/>
                      <w:szCs w:val="18"/>
                    </w:rPr>
                    <w:t>显示，显示语言：英语</w:t>
                  </w:r>
                  <w:r w:rsidRPr="004E5D7E">
                    <w:rPr>
                      <w:rFonts w:ascii="Times New Roman" w:eastAsia="宋体" w:hAnsi="Times New Roman" w:cs="Times New Roman"/>
                      <w:color w:val="000000"/>
                      <w:kern w:val="0"/>
                      <w:sz w:val="18"/>
                      <w:szCs w:val="18"/>
                    </w:rPr>
                    <w:t>/</w:t>
                  </w:r>
                  <w:r w:rsidRPr="004E5D7E">
                    <w:rPr>
                      <w:rFonts w:ascii="宋体" w:eastAsia="宋体" w:hAnsi="宋体" w:cs="宋体" w:hint="eastAsia"/>
                      <w:color w:val="000000"/>
                      <w:kern w:val="0"/>
                      <w:sz w:val="18"/>
                      <w:szCs w:val="18"/>
                    </w:rPr>
                    <w:t>中文（可选）</w:t>
                  </w:r>
                  <w:r w:rsidRPr="004E5D7E">
                    <w:rPr>
                      <w:rFonts w:ascii="Times New Roman" w:eastAsia="宋体" w:hAnsi="Times New Roman" w:cs="Times New Roman"/>
                      <w:color w:val="000000"/>
                      <w:kern w:val="0"/>
                      <w:sz w:val="18"/>
                      <w:szCs w:val="18"/>
                    </w:rPr>
                    <w:t>+</w:t>
                  </w:r>
                  <w:r w:rsidRPr="004E5D7E">
                    <w:rPr>
                      <w:rFonts w:ascii="宋体" w:eastAsia="宋体" w:hAnsi="宋体" w:cs="宋体" w:hint="eastAsia"/>
                      <w:color w:val="000000"/>
                      <w:kern w:val="0"/>
                      <w:sz w:val="18"/>
                      <w:szCs w:val="18"/>
                    </w:rPr>
                    <w:t>符号，可显示多个传感器的实时检测值、峰值，电池电量，时间；③可充电锂离子电池；④声、光、振动三重报警标准配置；⑤采用工程塑料，橡胶外套设计外壳，防护等级可达到</w:t>
                  </w:r>
                  <w:r w:rsidRPr="004E5D7E">
                    <w:rPr>
                      <w:rFonts w:ascii="Times New Roman" w:eastAsia="宋体" w:hAnsi="Times New Roman" w:cs="Times New Roman"/>
                      <w:color w:val="000000"/>
                      <w:kern w:val="0"/>
                      <w:sz w:val="18"/>
                      <w:szCs w:val="18"/>
                    </w:rPr>
                    <w:t>IP66</w:t>
                  </w:r>
                  <w:r w:rsidRPr="004E5D7E">
                    <w:rPr>
                      <w:rFonts w:ascii="宋体" w:eastAsia="宋体" w:hAnsi="宋体" w:cs="宋体" w:hint="eastAsia"/>
                      <w:color w:val="000000"/>
                      <w:kern w:val="0"/>
                      <w:sz w:val="18"/>
                      <w:szCs w:val="18"/>
                    </w:rPr>
                    <w:t>。⑥无线电防护配置，使无线电波对报警点的影响较小。</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江苏宇天科技有限公司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丹阳市开发区练湖工业园7号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051186537114</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林明霞</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051186955090</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甲苯定向氯化技术的开发</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就是要开发一种能使对邻比有显著提高的催化剂或者在原有催化剂上进行改进，目标是对氯甲苯和邻氯甲苯的比例能达到7:3，催化剂的原料要是市场上有规模销售的，不能是稀有或国家禁止生产和销售的！催化剂成本必须是规模化生产合理的，生产的产品成本要有市场竞争力，而且催化剂的量不能超过原料的1‰.</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丹阳中超化工有限公司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丹阳开发区东方路25号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051186050022</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薛保安</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13606102297</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新型大型氢气保护退火炉的研制及应用</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line="24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1，需要设计新的电炉退火保护性</w:t>
                  </w:r>
                  <w:r w:rsidRPr="004E5D7E">
                    <w:rPr>
                      <w:rFonts w:ascii="宋体" w:eastAsia="宋体" w:hAnsi="宋体" w:cs="Arial" w:hint="eastAsia"/>
                      <w:color w:val="000000"/>
                      <w:spacing w:val="8"/>
                      <w:kern w:val="0"/>
                      <w:sz w:val="18"/>
                      <w:szCs w:val="18"/>
                    </w:rPr>
                    <w:t>结构。在正常情况下,</w:t>
                  </w:r>
                  <w:r w:rsidRPr="004E5D7E">
                    <w:rPr>
                      <w:rFonts w:ascii="Arial" w:eastAsia="宋体" w:hAnsi="Arial" w:cs="Arial"/>
                      <w:color w:val="000000"/>
                      <w:spacing w:val="8"/>
                      <w:kern w:val="0"/>
                      <w:sz w:val="18"/>
                      <w:szCs w:val="18"/>
                    </w:rPr>
                    <w:t> </w:t>
                  </w:r>
                  <w:r w:rsidRPr="004E5D7E">
                    <w:rPr>
                      <w:rFonts w:ascii="宋体" w:eastAsia="宋体" w:hAnsi="宋体" w:cs="Arial" w:hint="eastAsia"/>
                      <w:color w:val="000000"/>
                      <w:spacing w:val="8"/>
                      <w:kern w:val="0"/>
                      <w:sz w:val="18"/>
                      <w:szCs w:val="18"/>
                    </w:rPr>
                    <w:t>保护气退火炉采用的是炉膛内通保护气</w:t>
                  </w:r>
                  <w:r w:rsidRPr="004E5D7E">
                    <w:rPr>
                      <w:rFonts w:ascii="Arial" w:eastAsia="宋体" w:hAnsi="Arial" w:cs="Arial"/>
                      <w:color w:val="000000"/>
                      <w:spacing w:val="8"/>
                      <w:kern w:val="0"/>
                      <w:sz w:val="18"/>
                      <w:szCs w:val="18"/>
                    </w:rPr>
                    <w:t>,</w:t>
                  </w:r>
                  <w:r w:rsidRPr="004E5D7E">
                    <w:rPr>
                      <w:rFonts w:ascii="宋体" w:eastAsia="宋体" w:hAnsi="宋体" w:cs="Arial" w:hint="eastAsia"/>
                      <w:color w:val="000000"/>
                      <w:spacing w:val="8"/>
                      <w:kern w:val="0"/>
                      <w:sz w:val="18"/>
                      <w:szCs w:val="18"/>
                    </w:rPr>
                    <w:t>炉门用火帘形式，达到光亮退火的目的，而电阻丝退火有它的特殊性，电阻丝是连续不断进炉，且丝直径不大，在Ф2.2mm以下,为了达到大量生产,需要采用多根不锈钢材料导管作通道。</w:t>
                  </w:r>
                  <w:r w:rsidRPr="004E5D7E">
                    <w:rPr>
                      <w:rFonts w:ascii="Arial" w:eastAsia="宋体" w:hAnsi="Arial" w:cs="Arial"/>
                      <w:color w:val="000000"/>
                      <w:spacing w:val="8"/>
                      <w:kern w:val="0"/>
                      <w:sz w:val="18"/>
                      <w:szCs w:val="18"/>
                    </w:rPr>
                    <w:t> </w:t>
                  </w:r>
                </w:p>
                <w:p w:rsidR="004E5D7E" w:rsidRPr="004E5D7E" w:rsidRDefault="004E5D7E" w:rsidP="004E5D7E">
                  <w:pPr>
                    <w:widowControl/>
                    <w:autoSpaceDE w:val="0"/>
                    <w:spacing w:line="240" w:lineRule="atLeast"/>
                    <w:ind w:firstLine="18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  2，需要设计新的</w:t>
                  </w:r>
                  <w:r w:rsidRPr="004E5D7E">
                    <w:rPr>
                      <w:rFonts w:ascii="宋体" w:eastAsia="宋体" w:hAnsi="宋体" w:cs="Arial" w:hint="eastAsia"/>
                      <w:color w:val="000000"/>
                      <w:spacing w:val="8"/>
                      <w:kern w:val="0"/>
                      <w:sz w:val="18"/>
                      <w:szCs w:val="18"/>
                    </w:rPr>
                    <w:t>电炉电阻丝排布方式。在电炉的电阻丝损坏后，电炉要全部停炉，而且冷却到室温，然后人进炉膛内才能换取，这样停炉时间一般要3-4天，严重影响生产，影响生产能力。</w:t>
                  </w:r>
                </w:p>
                <w:p w:rsidR="004E5D7E" w:rsidRPr="004E5D7E" w:rsidRDefault="004E5D7E" w:rsidP="004E5D7E">
                  <w:pPr>
                    <w:widowControl/>
                    <w:autoSpaceDE w:val="0"/>
                    <w:spacing w:line="24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spacing w:val="8"/>
                      <w:kern w:val="0"/>
                      <w:sz w:val="18"/>
                      <w:szCs w:val="18"/>
                    </w:rPr>
                    <w:t>3，需要</w:t>
                  </w:r>
                  <w:r w:rsidRPr="004E5D7E">
                    <w:rPr>
                      <w:rFonts w:ascii="宋体" w:eastAsia="宋体" w:hAnsi="宋体" w:cs="Arial" w:hint="eastAsia"/>
                      <w:color w:val="000000"/>
                      <w:kern w:val="0"/>
                      <w:sz w:val="18"/>
                      <w:szCs w:val="18"/>
                    </w:rPr>
                    <w:t>设计</w:t>
                  </w:r>
                  <w:r w:rsidRPr="004E5D7E">
                    <w:rPr>
                      <w:rFonts w:ascii="宋体" w:eastAsia="宋体" w:hAnsi="宋体" w:cs="Arial" w:hint="eastAsia"/>
                      <w:color w:val="000000"/>
                      <w:spacing w:val="8"/>
                      <w:kern w:val="0"/>
                      <w:sz w:val="18"/>
                      <w:szCs w:val="18"/>
                    </w:rPr>
                    <w:t>新的退火电阻丝放线和收线机构</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江苏顺发电热材料邮箱公司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江苏省丹阳市吕城镇滨河北路</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051186477011</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陈路珍</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86820616</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自润滑漆包线漆</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 选择能和漆包线漆相容的润滑剂，并适应高温固化和高速涂线工艺</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 所添加的润滑剂不会导致漆液粘度大幅增加或降低。</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3、 漆液透明，无不溶粒子和机械杂质</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4、 所涂制的漆包线有较小的摩擦系数，指标：摩擦系数≤0.07</w:t>
                  </w:r>
                </w:p>
                <w:p w:rsidR="004E5D7E" w:rsidRPr="004E5D7E" w:rsidRDefault="004E5D7E" w:rsidP="004E5D7E">
                  <w:pPr>
                    <w:widowControl/>
                    <w:autoSpaceDE w:val="0"/>
                    <w:spacing w:line="24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所涂制的漆包线性能符合美国NEMA电磁线标准</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丹阳四达化工有限公司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丹阳市吕城镇运河</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051186456453</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李岩</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86453996</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太阳能电池板专用铝粉</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autoSpaceDE w:val="0"/>
                    <w:spacing w:line="24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现有的铝粉生产线中，生产出的铝粉颗粒直径覆盖范围较大（一般在0.5－100μm之间），如何将超细铝粉变成均匀球形并（直径要求在0.5-12μm）分离出来，以满足太阳能电池板导电浆料的使用要求；2、如何使生产出的细粉粒度更高；3、能否使铝粉表面硬度控制在1.0左右；4、铝粉生产线自动化控制系统；5、铝粉在线粒度检测系统</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江苏天元金属粉末有限公司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江苏省丹阳市吕城镇运河军民东路50号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0511-86458828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袁建国</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0511-86456444</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bookmarkStart w:id="3" w:name="OLE_LINK3"/>
                  <w:r w:rsidRPr="004E5D7E">
                    <w:rPr>
                      <w:rFonts w:ascii="宋体" w:eastAsia="宋体" w:hAnsi="宋体" w:cs="Arial" w:hint="eastAsia"/>
                      <w:b/>
                      <w:bCs/>
                      <w:color w:val="000000"/>
                      <w:kern w:val="0"/>
                      <w:sz w:val="18"/>
                      <w:szCs w:val="18"/>
                    </w:rPr>
                    <w:t>高纯铁铬铝耐热合金</w:t>
                  </w:r>
                  <w:bookmarkEnd w:id="3"/>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高纯铁铬铝合金要求具有良好的可焊性。含铝量为5%的合金焊后，焊缝区金属会因晶粒粗化而脆化。如果碳、氮含量过高会析出碳化合物和氮化物，更加剧了脆化倾向。从合金的可焊性考虑，{C}+{N}的含量应控制在更低水平。</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为了防止高纯铁铬铝合金高温时晶粒粗化，而引起的高温脆性，合金中加入多种微量元素，如La、</w:t>
                  </w:r>
                  <w:proofErr w:type="spellStart"/>
                  <w:r w:rsidRPr="004E5D7E">
                    <w:rPr>
                      <w:rFonts w:ascii="宋体" w:eastAsia="宋体" w:hAnsi="宋体" w:cs="Arial" w:hint="eastAsia"/>
                      <w:color w:val="000000"/>
                      <w:kern w:val="0"/>
                      <w:sz w:val="18"/>
                      <w:szCs w:val="18"/>
                    </w:rPr>
                    <w:t>Ce</w:t>
                  </w:r>
                  <w:proofErr w:type="spellEnd"/>
                  <w:r w:rsidRPr="004E5D7E">
                    <w:rPr>
                      <w:rFonts w:ascii="宋体" w:eastAsia="宋体" w:hAnsi="宋体" w:cs="Arial" w:hint="eastAsia"/>
                      <w:color w:val="000000"/>
                      <w:kern w:val="0"/>
                      <w:sz w:val="18"/>
                      <w:szCs w:val="18"/>
                    </w:rPr>
                    <w:t>、Y、</w:t>
                  </w:r>
                  <w:proofErr w:type="spellStart"/>
                  <w:r w:rsidRPr="004E5D7E">
                    <w:rPr>
                      <w:rFonts w:ascii="宋体" w:eastAsia="宋体" w:hAnsi="宋体" w:cs="Arial" w:hint="eastAsia"/>
                      <w:color w:val="000000"/>
                      <w:kern w:val="0"/>
                      <w:sz w:val="18"/>
                      <w:szCs w:val="18"/>
                    </w:rPr>
                    <w:t>Zr</w:t>
                  </w:r>
                  <w:proofErr w:type="spellEnd"/>
                  <w:r w:rsidRPr="004E5D7E">
                    <w:rPr>
                      <w:rFonts w:ascii="宋体" w:eastAsia="宋体" w:hAnsi="宋体" w:cs="Arial" w:hint="eastAsia"/>
                      <w:color w:val="000000"/>
                      <w:kern w:val="0"/>
                      <w:sz w:val="18"/>
                      <w:szCs w:val="18"/>
                    </w:rPr>
                    <w:t>、Ti等。这些微量元素的作用不可忽视。高纯铁铬铝合金中｛O｝≤0.0020%，｛P｝、｛S｝含量均应小于0.0050%，以确保合金的冷轧塑性。平衡氮含量应小于0.0120%。冶炼含铬量为20%的铁铬铝合金时，在加铝之前必须使钢液中｛C｝+｛N｝含量达到预期水平。钢液的脱碳和脱氮是同时进行的。因此，炉料的配碳和配氧的数量都与成品｛C｝、｛N｝含量密切相关。钢液含铬量为20%时，要使成品钢液｛C｝≤0.0050%，｛N｝≤0.0100%,炉料的配碳量应不少于0.0300%。相应配入氧量不应少于0.045%。配碳量的上限为0.15%，配氧量的上线为0.22%，已达到深度脱氮的要求。</w:t>
                  </w:r>
                </w:p>
                <w:p w:rsidR="004E5D7E" w:rsidRPr="004E5D7E" w:rsidRDefault="004E5D7E" w:rsidP="004E5D7E">
                  <w:pPr>
                    <w:widowControl/>
                    <w:autoSpaceDE w:val="0"/>
                    <w:spacing w:line="24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小容量炉子精炼真空度可以达到1.33~0.66Pa,温度可以达到1650℃，通过间断大功率搅拌来强化脱氮。</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丹阳市协昌合金有限公司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江苏省丹阳市吕城镇运河西符村</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0511-86456677</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庄国祥</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0511-86451928</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660V无触点电容补偿装置</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1、在现场使用时，谐波5次达到100%左右，出现进线断路器上桩铜排爆炸现象。（电压等级为660V）</w:t>
                  </w:r>
                </w:p>
                <w:p w:rsidR="004E5D7E" w:rsidRPr="004E5D7E" w:rsidRDefault="004E5D7E" w:rsidP="004E5D7E">
                  <w:pPr>
                    <w:widowControl/>
                    <w:autoSpaceDE w:val="0"/>
                    <w:spacing w:line="240" w:lineRule="atLeast"/>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2、电容柜工作过程中投入时正常，但切除时电压突然爬升，柜内元件发生爆炸现象。（电压等级为660V）</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江苏华晟电气设备有限公司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丹阳市陵口镇中山大街146号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0511-86660232</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贺国祥</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0511-86769688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磨料有序排布多层钎焊金刚石锯片制造技术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 有序排布30/35、35/40、40/45、45/50、50/60粒度的金刚石磨料，</w:t>
                  </w:r>
                </w:p>
                <w:p w:rsidR="004E5D7E" w:rsidRPr="004E5D7E" w:rsidRDefault="004E5D7E" w:rsidP="004E5D7E">
                  <w:pPr>
                    <w:widowControl/>
                    <w:ind w:firstLine="18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磨料为单粒均匀排布，也可为条状连续排布</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   热压烧结钎焊</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江苏超峰工具有限公司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丹阳市陵口工业园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0511-86960157</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孔丽霞</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0511-86960558</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汽车用注塑级轻质木塑复合材料的开发研究</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① 无机纳米粒子的表面处理工艺</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② 相容剂的选择</w:t>
                  </w:r>
                </w:p>
                <w:p w:rsidR="004E5D7E" w:rsidRPr="004E5D7E" w:rsidRDefault="004E5D7E" w:rsidP="004E5D7E">
                  <w:pPr>
                    <w:widowControl/>
                    <w:ind w:left="360" w:hanging="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③ 组分与配方设计</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④微观结构控制</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江苏亨发木塑科技有限公司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丹阳市陵口工业园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0511-86960157</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孔丽霞</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0511-86960558</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矿用、船用、石油平台用链条的产品制造及其设备控制技术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42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由于以前公司的产品均为中等规格链条，现要向大规格和超小规格发展，技术难度较大，目前特别需要有一定专业知识的工程技术人员和技术工人，公司急需提高和扩大企业职工队伍，以满足将来投产需要。 </w:t>
                  </w:r>
                </w:p>
                <w:p w:rsidR="004E5D7E" w:rsidRPr="004E5D7E" w:rsidRDefault="004E5D7E" w:rsidP="004E5D7E">
                  <w:pPr>
                    <w:widowControl/>
                    <w:ind w:firstLine="42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目前公司需要提高中频炉棒料加热控制技术，大规格链条热处理热处理控制技术，小规格链条的闪光焊接控制技术，材料化分检验技术，液压控制技术等。提高这些技术水平，才可生产出高质量的产品来。</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江苏金茂制链有限公司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陵口镇</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0511-86660634</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束林先</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0511-86668687</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left="-625" w:right="-1038" w:firstLine="625"/>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物理气相沉积法制备镀铬效果纳米铝浆及其产业化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纳米铝膜制备技术；</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铝膜与PET薄膜的剥离装置的制备技术；</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铝膜的粉碎和分级技术；</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片状铝粒子的表面改性技术。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江苏森美铝颜料有限公司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丹阳市陵口镇折柳312 国道222公里处</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0511-86608813</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庞红琴</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0511-86607855</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left"/>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平板显示用三维微结构光学膜关键技术研发和产业化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三维无序微结构的功能扩展和设计优化，将集成偏振控制功能于已有的聚光和扩散功能中，进一步增加光的利用率。</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进一步优化三维微结构光学膜生产设备，实现光刻模板间的无碰撞对接和精密对位，提高设备的精度和运转的稳定性。</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研发高速、高精度全自动化生产线，以基材的传送速度为基准，控制光刻模板的运行速度，以及模板间的循环传送速度，使各环节动态匹配。</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研发用于超大尺寸平板显示器的综合光学膜制备技术，采用低膨胀系数，高光通量的柔性模板替换目前使用的刚性模板系统。</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丹阳博昱科技有限公司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丹阳市中亚路3号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0511-86587963</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栗霞</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0511-86819930</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膨胀玻化微珠墙体自保温系统</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墙体保温结构由多层次转向单层次，防火性能由有机易燃转向无机阻燃，施工操作由复杂化转向简易化，保温材料由异质化转向同质化，墙体保温由粘连外加连体式转向砌筑内生一体式，由单元素转向全系统，由单一功能转向综合功能，提高了建筑资源利用率。</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江苏华伟佳建材科技有限公司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江苏省丹阳市司徒镇张寺工业园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0511-86818511</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孟强</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13626267879</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line="440" w:lineRule="atLeast"/>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纳米液体表面处理系统的研发及产业化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（1）、合成金刚石磁性纳米材料技术</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（2）、金刚石微粉在水介质中的乳液分散技术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江苏金目光学有限公司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丹阳市司徒镇眼镜工业园B区1号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86802162</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刘建平</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86052878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姬松茸深加工技术的研发及制剂产业化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line="30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1、姬松茸发酵全液多糖提取工艺研究。</w:t>
                  </w:r>
                </w:p>
                <w:p w:rsidR="004E5D7E" w:rsidRPr="004E5D7E" w:rsidRDefault="004E5D7E" w:rsidP="004E5D7E">
                  <w:pPr>
                    <w:widowControl/>
                    <w:spacing w:line="30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2、姬松茸多糖与灰树花、灵芝的混合配比，制作姬松茸多糖生物制剂。</w:t>
                  </w:r>
                </w:p>
                <w:p w:rsidR="004E5D7E" w:rsidRPr="004E5D7E" w:rsidRDefault="004E5D7E" w:rsidP="004E5D7E">
                  <w:pPr>
                    <w:widowControl/>
                    <w:spacing w:line="30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3、姬松茸发酵生产工艺的研究：包括培养基配方、培养条件（温度、通气量、搅拌速度等），同时完成中试生产工艺及质量控制标准。</w:t>
                  </w:r>
                </w:p>
                <w:p w:rsidR="004E5D7E" w:rsidRPr="004E5D7E" w:rsidRDefault="004E5D7E" w:rsidP="004E5D7E">
                  <w:pPr>
                    <w:widowControl/>
                    <w:spacing w:line="300" w:lineRule="atLeast"/>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4、姬松茸发酵全液发酵粉制备工艺及质量控制标准的研究。</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5、姬松茸菌株的选择。</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江苏益加生物有限公司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丹阳市司徒镇丹伏路7号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86802162</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刘建平</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86052878</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树脂单体研发</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目前树脂镜片所用单体大部分是折射率为 </w:t>
                  </w:r>
                  <w:r w:rsidRPr="004E5D7E">
                    <w:rPr>
                      <w:rFonts w:ascii="Times New Roman" w:eastAsia="宋体" w:hAnsi="Times New Roman" w:cs="Times New Roman"/>
                      <w:color w:val="000000"/>
                      <w:kern w:val="0"/>
                      <w:sz w:val="18"/>
                      <w:szCs w:val="18"/>
                    </w:rPr>
                    <w:t>1.4503</w:t>
                  </w:r>
                  <w:r w:rsidRPr="004E5D7E">
                    <w:rPr>
                      <w:rFonts w:ascii="Times New Roman" w:eastAsia="宋体" w:hAnsi="Times New Roman" w:cs="宋体" w:hint="eastAsia"/>
                      <w:color w:val="000000"/>
                      <w:kern w:val="0"/>
                      <w:sz w:val="18"/>
                      <w:szCs w:val="18"/>
                    </w:rPr>
                    <w:t>的</w:t>
                  </w:r>
                  <w:r w:rsidRPr="004E5D7E">
                    <w:rPr>
                      <w:rFonts w:ascii="宋体" w:eastAsia="宋体" w:hAnsi="宋体" w:cs="Arial" w:hint="eastAsia"/>
                      <w:color w:val="000000"/>
                      <w:kern w:val="0"/>
                      <w:sz w:val="18"/>
                      <w:szCs w:val="18"/>
                    </w:rPr>
                    <w:t>丙稀基二甘醇碳酸脂，简称</w:t>
                  </w:r>
                  <w:r w:rsidRPr="004E5D7E">
                    <w:rPr>
                      <w:rFonts w:ascii="Times New Roman" w:eastAsia="宋体" w:hAnsi="Times New Roman" w:cs="Times New Roman"/>
                      <w:color w:val="000000"/>
                      <w:kern w:val="0"/>
                      <w:sz w:val="18"/>
                      <w:szCs w:val="18"/>
                    </w:rPr>
                    <w:t>CR-39</w:t>
                  </w:r>
                  <w:r w:rsidRPr="004E5D7E">
                    <w:rPr>
                      <w:rFonts w:ascii="宋体" w:eastAsia="宋体" w:hAnsi="宋体" w:cs="Arial" w:hint="eastAsia"/>
                      <w:color w:val="000000"/>
                      <w:kern w:val="0"/>
                      <w:sz w:val="18"/>
                      <w:szCs w:val="18"/>
                    </w:rPr>
                    <w:t>，</w:t>
                  </w:r>
                  <w:r w:rsidRPr="004E5D7E">
                    <w:rPr>
                      <w:rFonts w:ascii="Times New Roman" w:eastAsia="宋体" w:hAnsi="Times New Roman" w:cs="宋体" w:hint="eastAsia"/>
                      <w:color w:val="000000"/>
                      <w:kern w:val="0"/>
                      <w:sz w:val="18"/>
                      <w:szCs w:val="18"/>
                    </w:rPr>
                    <w:t>由美国</w:t>
                  </w:r>
                  <w:r w:rsidRPr="004E5D7E">
                    <w:rPr>
                      <w:rFonts w:ascii="Times New Roman" w:eastAsia="宋体" w:hAnsi="Times New Roman" w:cs="Times New Roman"/>
                      <w:color w:val="000000"/>
                      <w:kern w:val="0"/>
                      <w:sz w:val="18"/>
                      <w:szCs w:val="18"/>
                    </w:rPr>
                    <w:t>PPG</w:t>
                  </w:r>
                  <w:r w:rsidRPr="004E5D7E">
                    <w:rPr>
                      <w:rFonts w:ascii="Times New Roman" w:eastAsia="宋体" w:hAnsi="Times New Roman" w:cs="宋体" w:hint="eastAsia"/>
                      <w:color w:val="000000"/>
                      <w:kern w:val="0"/>
                      <w:sz w:val="18"/>
                      <w:szCs w:val="18"/>
                    </w:rPr>
                    <w:t>公司生产。日本的</w:t>
                  </w:r>
                  <w:r w:rsidRPr="004E5D7E">
                    <w:rPr>
                      <w:rFonts w:ascii="Times New Roman" w:eastAsia="宋体" w:hAnsi="Times New Roman" w:cs="Times New Roman"/>
                      <w:color w:val="000000"/>
                      <w:kern w:val="0"/>
                      <w:sz w:val="18"/>
                      <w:szCs w:val="18"/>
                    </w:rPr>
                    <w:t>MR-8</w:t>
                  </w:r>
                  <w:r w:rsidRPr="004E5D7E">
                    <w:rPr>
                      <w:rFonts w:ascii="Times New Roman" w:eastAsia="宋体" w:hAnsi="Times New Roman" w:cs="宋体" w:hint="eastAsia"/>
                      <w:color w:val="000000"/>
                      <w:kern w:val="0"/>
                      <w:sz w:val="18"/>
                      <w:szCs w:val="18"/>
                    </w:rPr>
                    <w:t>树脂材料目前也开始在我公司应用，折射率分别为</w:t>
                  </w:r>
                  <w:r w:rsidRPr="004E5D7E">
                    <w:rPr>
                      <w:rFonts w:ascii="Times New Roman" w:eastAsia="宋体" w:hAnsi="Times New Roman" w:cs="Times New Roman"/>
                      <w:color w:val="000000"/>
                      <w:kern w:val="0"/>
                      <w:sz w:val="18"/>
                      <w:szCs w:val="18"/>
                    </w:rPr>
                    <w:t>1.498</w:t>
                  </w:r>
                  <w:r w:rsidRPr="004E5D7E">
                    <w:rPr>
                      <w:rFonts w:ascii="Times New Roman" w:eastAsia="宋体" w:hAnsi="Times New Roman" w:cs="宋体" w:hint="eastAsia"/>
                      <w:color w:val="000000"/>
                      <w:kern w:val="0"/>
                      <w:sz w:val="18"/>
                      <w:szCs w:val="18"/>
                    </w:rPr>
                    <w:t>、</w:t>
                  </w:r>
                  <w:r w:rsidRPr="004E5D7E">
                    <w:rPr>
                      <w:rFonts w:ascii="Times New Roman" w:eastAsia="宋体" w:hAnsi="Times New Roman" w:cs="Times New Roman"/>
                      <w:color w:val="000000"/>
                      <w:kern w:val="0"/>
                      <w:sz w:val="18"/>
                      <w:szCs w:val="18"/>
                    </w:rPr>
                    <w:t>1.532</w:t>
                  </w:r>
                  <w:r w:rsidRPr="004E5D7E">
                    <w:rPr>
                      <w:rFonts w:ascii="Times New Roman" w:eastAsia="宋体" w:hAnsi="Times New Roman" w:cs="宋体" w:hint="eastAsia"/>
                      <w:color w:val="000000"/>
                      <w:kern w:val="0"/>
                      <w:sz w:val="18"/>
                      <w:szCs w:val="18"/>
                    </w:rPr>
                    <w:t>、</w:t>
                  </w:r>
                  <w:r w:rsidRPr="004E5D7E">
                    <w:rPr>
                      <w:rFonts w:ascii="Times New Roman" w:eastAsia="宋体" w:hAnsi="Times New Roman" w:cs="Times New Roman"/>
                      <w:color w:val="000000"/>
                      <w:kern w:val="0"/>
                      <w:sz w:val="18"/>
                      <w:szCs w:val="18"/>
                    </w:rPr>
                    <w:t>1.631</w:t>
                  </w:r>
                  <w:r w:rsidRPr="004E5D7E">
                    <w:rPr>
                      <w:rFonts w:ascii="Times New Roman" w:eastAsia="宋体" w:hAnsi="Times New Roman" w:cs="宋体" w:hint="eastAsia"/>
                      <w:color w:val="000000"/>
                      <w:kern w:val="0"/>
                      <w:sz w:val="18"/>
                      <w:szCs w:val="18"/>
                    </w:rPr>
                    <w:t>，被称之为高档树脂镜片的配用材料</w:t>
                  </w:r>
                  <w:r w:rsidRPr="004E5D7E">
                    <w:rPr>
                      <w:rFonts w:ascii="宋体" w:eastAsia="宋体" w:hAnsi="宋体" w:cs="Arial" w:hint="eastAsia"/>
                      <w:color w:val="000000"/>
                      <w:kern w:val="0"/>
                      <w:sz w:val="18"/>
                      <w:szCs w:val="18"/>
                    </w:rPr>
                    <w:t>，由日本三井公司提供。</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Times New Roman" w:eastAsia="宋体" w:hAnsi="Times New Roman" w:cs="宋体" w:hint="eastAsia"/>
                      <w:color w:val="000000"/>
                      <w:kern w:val="0"/>
                      <w:sz w:val="18"/>
                      <w:szCs w:val="18"/>
                    </w:rPr>
                    <w:t>树脂单体的材料研究需要有关化工研究院所提供合作与支持。</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镇江万新光学眼镜有限公司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丹阳市丹伏路188号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Times New Roman" w:eastAsia="宋体" w:hAnsi="Times New Roman" w:cs="Times New Roman"/>
                      <w:color w:val="000000"/>
                      <w:kern w:val="0"/>
                      <w:sz w:val="18"/>
                      <w:szCs w:val="18"/>
                    </w:rPr>
                    <w:t>86802007</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许生炎</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w:t>
                  </w:r>
                  <w:r w:rsidRPr="004E5D7E">
                    <w:rPr>
                      <w:rFonts w:ascii="Times New Roman" w:eastAsia="宋体" w:hAnsi="Times New Roman" w:cs="Times New Roman"/>
                      <w:color w:val="000000"/>
                      <w:kern w:val="0"/>
                      <w:sz w:val="18"/>
                      <w:szCs w:val="18"/>
                    </w:rPr>
                    <w:t>6906166</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风力发电叶片的研发及产业化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① 高模量玻璃纤维材料的研发</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高模量玻璃纤维成分主要为SiO2-Al2O3-MgO，在生产过程中矿石熔化温度在1500-1600℃，研究耐火材料的选用，耐火材料达不到要求，将直接影响熔炉的使</w:t>
                  </w:r>
                  <w:r w:rsidRPr="004E5D7E">
                    <w:rPr>
                      <w:rFonts w:ascii="宋体" w:eastAsia="宋体" w:hAnsi="宋体" w:cs="Arial" w:hint="eastAsia"/>
                      <w:color w:val="000000"/>
                      <w:kern w:val="0"/>
                      <w:sz w:val="18"/>
                      <w:szCs w:val="18"/>
                    </w:rPr>
                    <w:lastRenderedPageBreak/>
                    <w:t>用寿命，在熔制过程中耐火材料容易被侵蚀，造成拉丝作业不稳定，熔炉使用寿命短。</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②产业化生产工艺的的优化</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在现有中试生产装置的基础上，对中试所掌握的生产工艺进一步优化，采用真空浇注的生产工艺，进一步研发树脂的固化时间与树脂的流速；玻纤原材料的铺层结构、受力方向以及原材料的配比，确保使树脂能够在完全浸润后固化，同时以增强叶片的柔性，达到产品在运行过程中不易折断。</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③研制产业化生产线的关键设备。</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在中试生产线技术全面完善的基础上，研究设计产业化生产线各环节关键设备，主要包括叶片生产用模具、液压系统、力矩配重平衡系统等。根据产业化目标产量的要求，确定各关键设备的规格、材质和制作方案，并确定各关键设备的数量。</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④研究用于海上风电叶片的制备技术</w:t>
                  </w:r>
                </w:p>
                <w:p w:rsidR="004E5D7E" w:rsidRPr="004E5D7E" w:rsidRDefault="004E5D7E" w:rsidP="004E5D7E">
                  <w:pPr>
                    <w:widowControl/>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针对海上环境恶劣，风力大，对叶片的腐蚀性大、叶片长度长的要求，研究与之相适应的生产工艺及叶型。</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⑤制订各环节生产工艺规程，建立全过程质量保证体系</w:t>
                  </w:r>
                </w:p>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通过中试线反复验证生产过程各工艺技术参数，确定最佳的工艺技术参数组合方案，并据此制订整套规模化生产工艺规程，形成全过程的产品质量保证体系。</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江苏中亚玻璃纤维有限公司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丹阳市司徒镇全州工业园区</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86587963</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栗霞</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86819930</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共插层型聚丙烯纳米复合材料的研发与应用</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PP材料与聚氨酯粘接的问题，有两个关键因素是必须要解决的：首先是PP材料表面的极性化处理，由于PP材料为非极性材料，在常规情况下它是不能和聚氨酯融合的，其次是使丙烯酸酯获得更好的分散效果，虽然丙烯酸酯能够提高材料的极性，但由于其在常规状态下不能得到更好的分散，致使极性化处理效果不佳。</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江苏新泉汽车饰件有限公司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江苏省丹阳市新桥镇</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051186359390</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贾国富</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13806103021</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ind w:left="1157" w:right="-1038"/>
                    <w:jc w:val="center"/>
                    <w:rPr>
                      <w:rFonts w:ascii="宋体" w:eastAsia="宋体" w:hAnsi="宋体" w:cs="宋体"/>
                      <w:color w:val="333333"/>
                      <w:kern w:val="0"/>
                      <w:sz w:val="24"/>
                      <w:szCs w:val="24"/>
                    </w:rPr>
                  </w:pPr>
                  <w:r w:rsidRPr="004E5D7E">
                    <w:rPr>
                      <w:rFonts w:ascii="宋体" w:eastAsia="宋体" w:hAnsi="宋体" w:cs="Arial" w:hint="eastAsia"/>
                      <w:b/>
                      <w:bCs/>
                      <w:color w:val="000000"/>
                      <w:spacing w:val="8"/>
                      <w:kern w:val="0"/>
                      <w:sz w:val="18"/>
                      <w:szCs w:val="18"/>
                    </w:rPr>
                    <w:t>新能源汽车电驱动制动泵</w:t>
                  </w:r>
                  <w:r w:rsidRPr="004E5D7E">
                    <w:rPr>
                      <w:rFonts w:ascii="宋体" w:eastAsia="宋体" w:hAnsi="宋体" w:cs="Arial" w:hint="eastAsia"/>
                      <w:b/>
                      <w:bCs/>
                      <w:color w:val="000000"/>
                      <w:kern w:val="0"/>
                      <w:sz w:val="18"/>
                      <w:szCs w:val="18"/>
                    </w:rPr>
                    <w:t>的研发及产业化</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1、新能源汽车电驱动制动泵, 由壳体、盖板、转子、叶片、O型圈、注油螺栓、单向阀总成、焊接件、单向阀螺钉、垫片、固定支架、油壶、油管、驱动电机等部分组成,是和永滋直流无刷电机、组装在一起，通过混合动力汽车或纯电动汽车中的电瓶直接输送电到新能源电驱动真空泵的电机上使其运转产生真空起到助力刹车的作用，且不需要另外提供压力注油（自吸方式）就可以满足整车的需求，另外当真空度满足刹车需求后，电机自动停止运转既节电又降低温度。</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2、制动泵的性能指标高,一是排量为60cc（常规为36cc）,二是最大真空度为97kpa常规为92kpa，同时在转速1000r/min情况下到达规定真空度时（66.7kpa）只需要3～5s（原来需要18s）。</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3、质量轻，体积小，3.55kg/台（常规为6.60 kg/台）。</w:t>
                  </w:r>
                </w:p>
                <w:p w:rsidR="004E5D7E" w:rsidRPr="004E5D7E" w:rsidRDefault="004E5D7E" w:rsidP="004E5D7E">
                  <w:pPr>
                    <w:widowControl/>
                    <w:snapToGrid w:val="0"/>
                    <w:spacing w:line="360" w:lineRule="auto"/>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    4、要达到的主要技术指标为：</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4.1 无异声,噪音低：低于85分贝。</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4.2  灵敏度高: 转速到1000r/min时，只需要3～5s最大真空度达97千帕。</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江苏梅花机械有限公司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江苏省丹阳市延陵镇大吕村</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0511-86845520</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韦黎斌</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0511-86845052</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line="440" w:lineRule="atLeast"/>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氢气项目（制备，贮存，充装，运输）</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传统的制氢工艺有水电解制氢以及石化燃料气化，并以蒸气反应而获得氢气，在化工，石油炼制过程中副产氢等。但这些方法都需要消耗大量的常规能源，廉价的制氢技术，决定了今后氢能技术的发展。</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氢气的贮存低温容器的材质，及加工工艺技术</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氢气液化及提纯工艺</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氢气加气站技术。</w:t>
                  </w:r>
                </w:p>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车载储氢容器，材质及加工工艺技术。</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lastRenderedPageBreak/>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江苏亚洲气体设备有限公司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江苏省丹阳市延陵镇东进路1-8号</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center"/>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0511-86862989</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Arial" w:eastAsia="宋体" w:hAnsi="Arial" w:cs="Arial"/>
                      <w:color w:val="000000"/>
                      <w:kern w:val="0"/>
                      <w:sz w:val="18"/>
                      <w:szCs w:val="18"/>
                    </w:rPr>
                    <w:t> </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0511-86863188</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希望合作院校</w:t>
                  </w:r>
                </w:p>
              </w:tc>
              <w:tc>
                <w:tcPr>
                  <w:tcW w:w="6601" w:type="dxa"/>
                  <w:gridSpan w:val="3"/>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无</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钻孔技术在光钎转接器中的应用</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xml:space="preserve"> 传统做法是用0。125mm钻头打孔，精度不高，损耗大，应用激光拉孔可解决以上问题</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丹阳市维顺通讯器材有限公司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丹阳市埤城镇齐梁机械五金创业园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Arial" w:eastAsia="宋体" w:hAnsi="Arial" w:cs="Arial"/>
                      <w:color w:val="000000"/>
                      <w:kern w:val="0"/>
                      <w:sz w:val="18"/>
                      <w:szCs w:val="18"/>
                    </w:rPr>
                    <w:t> </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徐丹雨</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0511-88030815</w:t>
                  </w:r>
                </w:p>
              </w:tc>
            </w:tr>
          </w:tbl>
          <w:p w:rsidR="004E5D7E" w:rsidRPr="004E5D7E" w:rsidRDefault="004E5D7E" w:rsidP="004E5D7E">
            <w:pPr>
              <w:widowControl/>
              <w:spacing w:line="432" w:lineRule="atLeast"/>
              <w:jc w:val="left"/>
              <w:rPr>
                <w:rFonts w:ascii="宋体" w:eastAsia="宋体" w:hAnsi="宋体" w:cs="宋体"/>
                <w:color w:val="333333"/>
                <w:kern w:val="0"/>
                <w:sz w:val="24"/>
                <w:szCs w:val="24"/>
              </w:rPr>
            </w:pPr>
            <w:r w:rsidRPr="004E5D7E">
              <w:rPr>
                <w:rFonts w:ascii="Arial" w:eastAsia="宋体" w:hAnsi="Arial" w:cs="Arial"/>
                <w:color w:val="333333"/>
                <w:kern w:val="0"/>
                <w:sz w:val="18"/>
                <w:szCs w:val="18"/>
              </w:rPr>
              <w:t> </w:t>
            </w:r>
          </w:p>
          <w:tbl>
            <w:tblPr>
              <w:tblW w:w="0" w:type="auto"/>
              <w:jc w:val="center"/>
              <w:tblInd w:w="135" w:type="dxa"/>
              <w:tblLook w:val="04A0"/>
            </w:tblPr>
            <w:tblGrid>
              <w:gridCol w:w="1568"/>
              <w:gridCol w:w="3225"/>
              <w:gridCol w:w="1215"/>
              <w:gridCol w:w="2161"/>
            </w:tblGrid>
            <w:tr w:rsidR="004E5D7E" w:rsidRPr="004E5D7E">
              <w:trPr>
                <w:jc w:val="center"/>
              </w:trPr>
              <w:tc>
                <w:tcPr>
                  <w:tcW w:w="1568"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技术难题</w:t>
                  </w:r>
                </w:p>
              </w:tc>
              <w:tc>
                <w:tcPr>
                  <w:tcW w:w="6601" w:type="dxa"/>
                  <w:gridSpan w:val="3"/>
                  <w:tcBorders>
                    <w:top w:val="outset" w:sz="6" w:space="0" w:color="000000"/>
                    <w:left w:val="nil"/>
                    <w:bottom w:val="outset" w:sz="6" w:space="0" w:color="000000"/>
                    <w:right w:val="outset" w:sz="6" w:space="0" w:color="000000"/>
                  </w:tcBorders>
                  <w:shd w:val="clear" w:color="auto" w:fill="auto"/>
                  <w:vAlign w:val="center"/>
                  <w:hideMark/>
                </w:tcPr>
                <w:p w:rsidR="004E5D7E" w:rsidRPr="004E5D7E" w:rsidRDefault="004E5D7E" w:rsidP="004E5D7E">
                  <w:pPr>
                    <w:widowControl/>
                    <w:spacing w:after="156"/>
                    <w:jc w:val="center"/>
                    <w:rPr>
                      <w:rFonts w:ascii="宋体" w:eastAsia="宋体" w:hAnsi="宋体" w:cs="宋体"/>
                      <w:color w:val="333333"/>
                      <w:kern w:val="0"/>
                      <w:sz w:val="24"/>
                      <w:szCs w:val="24"/>
                    </w:rPr>
                  </w:pPr>
                  <w:r w:rsidRPr="004E5D7E">
                    <w:rPr>
                      <w:rFonts w:ascii="宋体" w:eastAsia="宋体" w:hAnsi="宋体" w:cs="Arial" w:hint="eastAsia"/>
                      <w:b/>
                      <w:bCs/>
                      <w:color w:val="000000"/>
                      <w:kern w:val="0"/>
                      <w:sz w:val="18"/>
                      <w:szCs w:val="18"/>
                    </w:rPr>
                    <w:t>六缸重卡曲轴自动化控制技术的研究与开发</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主要内容和技术经济指标</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snapToGrid w:val="0"/>
                    <w:spacing w:line="360" w:lineRule="auto"/>
                    <w:ind w:firstLine="360"/>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 锻造生产线的自动化控制技术的应用，既包含机械电子以及自动控制技术。还涉及对制造工艺的熟练程度。目前，我们国家从事这方面的专业技术人员非常少，也没有专业性的企业从事这方面的研究，虽然现在有部分企业开始涉足锻造自动化连线，但是由于缺少对工艺非常熟悉的专业人员，实施效果往往难以达到预期的目的。这也是和国外差距最明显的地方。</w:t>
                  </w:r>
                </w:p>
              </w:tc>
            </w:tr>
            <w:tr w:rsidR="004E5D7E" w:rsidRPr="004E5D7E">
              <w:trPr>
                <w:jc w:val="center"/>
              </w:trPr>
              <w:tc>
                <w:tcPr>
                  <w:tcW w:w="1568" w:type="dxa"/>
                  <w:tcBorders>
                    <w:top w:val="nil"/>
                    <w:left w:val="outset" w:sz="6" w:space="0" w:color="000000"/>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企业名称</w:t>
                  </w:r>
                </w:p>
              </w:tc>
              <w:tc>
                <w:tcPr>
                  <w:tcW w:w="6601" w:type="dxa"/>
                  <w:gridSpan w:val="3"/>
                  <w:tcBorders>
                    <w:top w:val="nil"/>
                    <w:left w:val="nil"/>
                    <w:bottom w:val="outset" w:sz="6" w:space="0" w:color="000000"/>
                    <w:right w:val="outset" w:sz="6" w:space="0" w:color="000000"/>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江苏沃得机电集团有限公司</w:t>
                  </w:r>
                </w:p>
              </w:tc>
            </w:tr>
            <w:tr w:rsidR="004E5D7E" w:rsidRPr="004E5D7E">
              <w:trPr>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通讯地址</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丹阳市埤城镇工业园</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传真</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jc w:val="left"/>
                    <w:rPr>
                      <w:rFonts w:ascii="宋体" w:eastAsia="宋体" w:hAnsi="宋体" w:cs="宋体"/>
                      <w:color w:val="333333"/>
                      <w:kern w:val="0"/>
                      <w:sz w:val="24"/>
                      <w:szCs w:val="24"/>
                    </w:rPr>
                  </w:pPr>
                  <w:r w:rsidRPr="004E5D7E">
                    <w:rPr>
                      <w:rFonts w:ascii="Arial" w:eastAsia="宋体" w:hAnsi="Arial" w:cs="Arial"/>
                      <w:color w:val="000000"/>
                      <w:kern w:val="0"/>
                      <w:sz w:val="18"/>
                      <w:szCs w:val="18"/>
                    </w:rPr>
                    <w:t> </w:t>
                  </w:r>
                </w:p>
              </w:tc>
            </w:tr>
            <w:tr w:rsidR="004E5D7E" w:rsidRPr="004E5D7E">
              <w:trPr>
                <w:trHeight w:val="372"/>
                <w:jc w:val="center"/>
              </w:trPr>
              <w:tc>
                <w:tcPr>
                  <w:tcW w:w="1568"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 系 人</w:t>
                  </w:r>
                </w:p>
              </w:tc>
              <w:tc>
                <w:tcPr>
                  <w:tcW w:w="322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朱亚辉</w:t>
                  </w:r>
                </w:p>
              </w:tc>
              <w:tc>
                <w:tcPr>
                  <w:tcW w:w="1215"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联系电话</w:t>
                  </w:r>
                </w:p>
              </w:tc>
              <w:tc>
                <w:tcPr>
                  <w:tcW w:w="2161" w:type="dxa"/>
                  <w:tcBorders>
                    <w:top w:val="nil"/>
                    <w:left w:val="nil"/>
                    <w:bottom w:val="nil"/>
                    <w:right w:val="nil"/>
                  </w:tcBorders>
                  <w:shd w:val="clear" w:color="auto" w:fill="auto"/>
                  <w:vAlign w:val="center"/>
                  <w:hideMark/>
                </w:tcPr>
                <w:p w:rsidR="004E5D7E" w:rsidRPr="004E5D7E" w:rsidRDefault="004E5D7E" w:rsidP="004E5D7E">
                  <w:pPr>
                    <w:widowControl/>
                    <w:ind w:right="105"/>
                    <w:jc w:val="left"/>
                    <w:rPr>
                      <w:rFonts w:ascii="宋体" w:eastAsia="宋体" w:hAnsi="宋体" w:cs="宋体"/>
                      <w:color w:val="333333"/>
                      <w:kern w:val="0"/>
                      <w:sz w:val="24"/>
                      <w:szCs w:val="24"/>
                    </w:rPr>
                  </w:pPr>
                  <w:r w:rsidRPr="004E5D7E">
                    <w:rPr>
                      <w:rFonts w:ascii="宋体" w:eastAsia="宋体" w:hAnsi="宋体" w:cs="Arial" w:hint="eastAsia"/>
                      <w:color w:val="000000"/>
                      <w:kern w:val="0"/>
                      <w:sz w:val="18"/>
                      <w:szCs w:val="18"/>
                    </w:rPr>
                    <w:t>0511-8634 8922</w:t>
                  </w:r>
                </w:p>
              </w:tc>
            </w:tr>
          </w:tbl>
          <w:p w:rsidR="004E5D7E" w:rsidRPr="004E5D7E" w:rsidRDefault="004E5D7E" w:rsidP="004E5D7E">
            <w:pPr>
              <w:widowControl/>
              <w:jc w:val="left"/>
              <w:rPr>
                <w:rFonts w:ascii="宋体" w:eastAsia="宋体" w:hAnsi="宋体" w:cs="宋体"/>
                <w:color w:val="333333"/>
                <w:kern w:val="0"/>
                <w:szCs w:val="21"/>
              </w:rPr>
            </w:pPr>
          </w:p>
        </w:tc>
      </w:tr>
    </w:tbl>
    <w:p w:rsidR="00E62B33" w:rsidRDefault="00E62B33"/>
    <w:sectPr w:rsidR="00E62B33" w:rsidSect="00675730">
      <w:pgSz w:w="14572" w:h="20639" w:code="12"/>
      <w:pgMar w:top="1134" w:right="1349" w:bottom="1134" w:left="1395" w:header="851" w:footer="992" w:gutter="0"/>
      <w:cols w:space="425"/>
      <w:docGrid w:type="lines" w:linePitch="312" w:charSpace="-355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9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5D7E"/>
    <w:rsid w:val="00007533"/>
    <w:rsid w:val="00015818"/>
    <w:rsid w:val="00032AD2"/>
    <w:rsid w:val="00040BE9"/>
    <w:rsid w:val="0005394E"/>
    <w:rsid w:val="00067435"/>
    <w:rsid w:val="0007373F"/>
    <w:rsid w:val="00091CCD"/>
    <w:rsid w:val="000964A8"/>
    <w:rsid w:val="000C61F9"/>
    <w:rsid w:val="000E048B"/>
    <w:rsid w:val="000E52A8"/>
    <w:rsid w:val="00103D95"/>
    <w:rsid w:val="00104345"/>
    <w:rsid w:val="001144C1"/>
    <w:rsid w:val="00115EB6"/>
    <w:rsid w:val="00132184"/>
    <w:rsid w:val="001415CB"/>
    <w:rsid w:val="00143F48"/>
    <w:rsid w:val="0016083E"/>
    <w:rsid w:val="001847A3"/>
    <w:rsid w:val="0018630E"/>
    <w:rsid w:val="00191D6D"/>
    <w:rsid w:val="00197B13"/>
    <w:rsid w:val="001A0A30"/>
    <w:rsid w:val="001A6C69"/>
    <w:rsid w:val="001B2373"/>
    <w:rsid w:val="001B2B64"/>
    <w:rsid w:val="001B65FE"/>
    <w:rsid w:val="001E04FB"/>
    <w:rsid w:val="001F069A"/>
    <w:rsid w:val="001F7CCD"/>
    <w:rsid w:val="0020343B"/>
    <w:rsid w:val="00214459"/>
    <w:rsid w:val="00216C73"/>
    <w:rsid w:val="00250BD0"/>
    <w:rsid w:val="0025197D"/>
    <w:rsid w:val="002528C5"/>
    <w:rsid w:val="00255946"/>
    <w:rsid w:val="002659CC"/>
    <w:rsid w:val="00271921"/>
    <w:rsid w:val="002721AC"/>
    <w:rsid w:val="00280AEC"/>
    <w:rsid w:val="002A5A1E"/>
    <w:rsid w:val="002A6F42"/>
    <w:rsid w:val="002C1164"/>
    <w:rsid w:val="002D6223"/>
    <w:rsid w:val="002E5B20"/>
    <w:rsid w:val="002E7B78"/>
    <w:rsid w:val="002F0EC6"/>
    <w:rsid w:val="00300162"/>
    <w:rsid w:val="00300846"/>
    <w:rsid w:val="00310426"/>
    <w:rsid w:val="003314AD"/>
    <w:rsid w:val="003316F2"/>
    <w:rsid w:val="003345D1"/>
    <w:rsid w:val="00342E98"/>
    <w:rsid w:val="00352FBD"/>
    <w:rsid w:val="0035312B"/>
    <w:rsid w:val="003541E4"/>
    <w:rsid w:val="00354C37"/>
    <w:rsid w:val="00367DD0"/>
    <w:rsid w:val="00371DB9"/>
    <w:rsid w:val="0037368A"/>
    <w:rsid w:val="00380541"/>
    <w:rsid w:val="00397EDF"/>
    <w:rsid w:val="003D6E3F"/>
    <w:rsid w:val="003F768C"/>
    <w:rsid w:val="00404D6C"/>
    <w:rsid w:val="004157CF"/>
    <w:rsid w:val="00427537"/>
    <w:rsid w:val="00430713"/>
    <w:rsid w:val="00434FA5"/>
    <w:rsid w:val="00437154"/>
    <w:rsid w:val="00442201"/>
    <w:rsid w:val="0045566C"/>
    <w:rsid w:val="00457316"/>
    <w:rsid w:val="0046430B"/>
    <w:rsid w:val="00467468"/>
    <w:rsid w:val="004767F7"/>
    <w:rsid w:val="00476D34"/>
    <w:rsid w:val="00480D9D"/>
    <w:rsid w:val="00486D3A"/>
    <w:rsid w:val="00492D03"/>
    <w:rsid w:val="00493E2B"/>
    <w:rsid w:val="004A0DE1"/>
    <w:rsid w:val="004A4A9F"/>
    <w:rsid w:val="004B30EA"/>
    <w:rsid w:val="004B570C"/>
    <w:rsid w:val="004B6602"/>
    <w:rsid w:val="004C2A16"/>
    <w:rsid w:val="004C3CD2"/>
    <w:rsid w:val="004C465B"/>
    <w:rsid w:val="004D458D"/>
    <w:rsid w:val="004E23A1"/>
    <w:rsid w:val="004E50A7"/>
    <w:rsid w:val="004E5D7E"/>
    <w:rsid w:val="004E63CC"/>
    <w:rsid w:val="00502563"/>
    <w:rsid w:val="0050454B"/>
    <w:rsid w:val="00521A0B"/>
    <w:rsid w:val="00531298"/>
    <w:rsid w:val="00535074"/>
    <w:rsid w:val="005350D7"/>
    <w:rsid w:val="00535FC0"/>
    <w:rsid w:val="00537C0F"/>
    <w:rsid w:val="00543947"/>
    <w:rsid w:val="00551B52"/>
    <w:rsid w:val="00564F57"/>
    <w:rsid w:val="00594727"/>
    <w:rsid w:val="005A109A"/>
    <w:rsid w:val="005A3B05"/>
    <w:rsid w:val="005A7501"/>
    <w:rsid w:val="005C4773"/>
    <w:rsid w:val="005C5842"/>
    <w:rsid w:val="005E3AF3"/>
    <w:rsid w:val="005F24AF"/>
    <w:rsid w:val="005F5B26"/>
    <w:rsid w:val="0060037F"/>
    <w:rsid w:val="00607F5F"/>
    <w:rsid w:val="00623043"/>
    <w:rsid w:val="006303E4"/>
    <w:rsid w:val="00653CF7"/>
    <w:rsid w:val="00666676"/>
    <w:rsid w:val="00675730"/>
    <w:rsid w:val="00685E38"/>
    <w:rsid w:val="00686A3F"/>
    <w:rsid w:val="006B0573"/>
    <w:rsid w:val="006B1189"/>
    <w:rsid w:val="006C0CC6"/>
    <w:rsid w:val="006C2355"/>
    <w:rsid w:val="006C295D"/>
    <w:rsid w:val="006C57C5"/>
    <w:rsid w:val="006D2010"/>
    <w:rsid w:val="00707F33"/>
    <w:rsid w:val="00722B59"/>
    <w:rsid w:val="00724DE0"/>
    <w:rsid w:val="007312CD"/>
    <w:rsid w:val="00737C29"/>
    <w:rsid w:val="00742F7F"/>
    <w:rsid w:val="007473DE"/>
    <w:rsid w:val="00747AD5"/>
    <w:rsid w:val="0075740C"/>
    <w:rsid w:val="0077569C"/>
    <w:rsid w:val="00791165"/>
    <w:rsid w:val="00792CA1"/>
    <w:rsid w:val="00795261"/>
    <w:rsid w:val="00795E89"/>
    <w:rsid w:val="007C6A70"/>
    <w:rsid w:val="007D7887"/>
    <w:rsid w:val="007F3C1B"/>
    <w:rsid w:val="007F5752"/>
    <w:rsid w:val="00821CCE"/>
    <w:rsid w:val="008231E3"/>
    <w:rsid w:val="0084536E"/>
    <w:rsid w:val="00845AAE"/>
    <w:rsid w:val="00854029"/>
    <w:rsid w:val="00857FC6"/>
    <w:rsid w:val="00862589"/>
    <w:rsid w:val="008651AF"/>
    <w:rsid w:val="008761BA"/>
    <w:rsid w:val="00892C29"/>
    <w:rsid w:val="008A29CF"/>
    <w:rsid w:val="008A685B"/>
    <w:rsid w:val="008B0080"/>
    <w:rsid w:val="008B223F"/>
    <w:rsid w:val="008B69BA"/>
    <w:rsid w:val="008B78B8"/>
    <w:rsid w:val="008C5435"/>
    <w:rsid w:val="008D03E3"/>
    <w:rsid w:val="008E68B7"/>
    <w:rsid w:val="008F177A"/>
    <w:rsid w:val="00901635"/>
    <w:rsid w:val="00903836"/>
    <w:rsid w:val="00926BD8"/>
    <w:rsid w:val="009324CB"/>
    <w:rsid w:val="00934AE4"/>
    <w:rsid w:val="00946A9F"/>
    <w:rsid w:val="009510CD"/>
    <w:rsid w:val="00951DA4"/>
    <w:rsid w:val="00970574"/>
    <w:rsid w:val="00977220"/>
    <w:rsid w:val="00992B6C"/>
    <w:rsid w:val="00993B91"/>
    <w:rsid w:val="00997460"/>
    <w:rsid w:val="009A09D3"/>
    <w:rsid w:val="009A5A8A"/>
    <w:rsid w:val="009C0AAE"/>
    <w:rsid w:val="009D5530"/>
    <w:rsid w:val="009F608F"/>
    <w:rsid w:val="009F7F75"/>
    <w:rsid w:val="00A01B5C"/>
    <w:rsid w:val="00A112C7"/>
    <w:rsid w:val="00A22EC8"/>
    <w:rsid w:val="00A4124A"/>
    <w:rsid w:val="00A55294"/>
    <w:rsid w:val="00A553A6"/>
    <w:rsid w:val="00A565F3"/>
    <w:rsid w:val="00A63BD7"/>
    <w:rsid w:val="00A700C0"/>
    <w:rsid w:val="00A76412"/>
    <w:rsid w:val="00A7733F"/>
    <w:rsid w:val="00A8317A"/>
    <w:rsid w:val="00A8518E"/>
    <w:rsid w:val="00AA52B9"/>
    <w:rsid w:val="00AB0D20"/>
    <w:rsid w:val="00AB2A26"/>
    <w:rsid w:val="00AC38DE"/>
    <w:rsid w:val="00AD3129"/>
    <w:rsid w:val="00AE5CAA"/>
    <w:rsid w:val="00AF357B"/>
    <w:rsid w:val="00B004A1"/>
    <w:rsid w:val="00B23F8D"/>
    <w:rsid w:val="00B35EB8"/>
    <w:rsid w:val="00B45652"/>
    <w:rsid w:val="00B5696F"/>
    <w:rsid w:val="00B62283"/>
    <w:rsid w:val="00B744E9"/>
    <w:rsid w:val="00B80DA2"/>
    <w:rsid w:val="00B8243E"/>
    <w:rsid w:val="00B82FB9"/>
    <w:rsid w:val="00B91176"/>
    <w:rsid w:val="00BA4E10"/>
    <w:rsid w:val="00BC1400"/>
    <w:rsid w:val="00BC597F"/>
    <w:rsid w:val="00BC74E6"/>
    <w:rsid w:val="00BD6BC1"/>
    <w:rsid w:val="00BF13AD"/>
    <w:rsid w:val="00BF3AB4"/>
    <w:rsid w:val="00C07327"/>
    <w:rsid w:val="00C10A44"/>
    <w:rsid w:val="00C12CD4"/>
    <w:rsid w:val="00C138E6"/>
    <w:rsid w:val="00C13D9A"/>
    <w:rsid w:val="00C206FB"/>
    <w:rsid w:val="00C20748"/>
    <w:rsid w:val="00C209E0"/>
    <w:rsid w:val="00C23B38"/>
    <w:rsid w:val="00C23D11"/>
    <w:rsid w:val="00C42DA9"/>
    <w:rsid w:val="00C47BD6"/>
    <w:rsid w:val="00C6687B"/>
    <w:rsid w:val="00C72FE7"/>
    <w:rsid w:val="00C77DB8"/>
    <w:rsid w:val="00C8011C"/>
    <w:rsid w:val="00C86695"/>
    <w:rsid w:val="00C9777C"/>
    <w:rsid w:val="00C97B48"/>
    <w:rsid w:val="00CA344D"/>
    <w:rsid w:val="00CB325A"/>
    <w:rsid w:val="00CB516D"/>
    <w:rsid w:val="00CB5B57"/>
    <w:rsid w:val="00CC0C89"/>
    <w:rsid w:val="00CC7D75"/>
    <w:rsid w:val="00CD1E9E"/>
    <w:rsid w:val="00CD30B2"/>
    <w:rsid w:val="00CE5A26"/>
    <w:rsid w:val="00D22100"/>
    <w:rsid w:val="00D24BAA"/>
    <w:rsid w:val="00D24F02"/>
    <w:rsid w:val="00D3023B"/>
    <w:rsid w:val="00D355D5"/>
    <w:rsid w:val="00D41145"/>
    <w:rsid w:val="00D41733"/>
    <w:rsid w:val="00D439A8"/>
    <w:rsid w:val="00D54233"/>
    <w:rsid w:val="00D759EA"/>
    <w:rsid w:val="00D9116E"/>
    <w:rsid w:val="00D92D7D"/>
    <w:rsid w:val="00D9416B"/>
    <w:rsid w:val="00DA6682"/>
    <w:rsid w:val="00DC0ADA"/>
    <w:rsid w:val="00DC4E14"/>
    <w:rsid w:val="00DE4C5F"/>
    <w:rsid w:val="00DF58DD"/>
    <w:rsid w:val="00E00BB9"/>
    <w:rsid w:val="00E0176A"/>
    <w:rsid w:val="00E02B2A"/>
    <w:rsid w:val="00E1164D"/>
    <w:rsid w:val="00E31803"/>
    <w:rsid w:val="00E35BA2"/>
    <w:rsid w:val="00E37A94"/>
    <w:rsid w:val="00E43F1F"/>
    <w:rsid w:val="00E44635"/>
    <w:rsid w:val="00E44686"/>
    <w:rsid w:val="00E62B33"/>
    <w:rsid w:val="00EB59BC"/>
    <w:rsid w:val="00EE118B"/>
    <w:rsid w:val="00EE5DDE"/>
    <w:rsid w:val="00EF00E0"/>
    <w:rsid w:val="00F04A16"/>
    <w:rsid w:val="00F0525B"/>
    <w:rsid w:val="00F06D75"/>
    <w:rsid w:val="00F100A9"/>
    <w:rsid w:val="00F12326"/>
    <w:rsid w:val="00F17161"/>
    <w:rsid w:val="00F545EE"/>
    <w:rsid w:val="00F55FD4"/>
    <w:rsid w:val="00F70576"/>
    <w:rsid w:val="00F740B0"/>
    <w:rsid w:val="00F75609"/>
    <w:rsid w:val="00F75AB0"/>
    <w:rsid w:val="00F86150"/>
    <w:rsid w:val="00FA6579"/>
    <w:rsid w:val="00FA77DC"/>
    <w:rsid w:val="00FA7F5B"/>
    <w:rsid w:val="00FC0760"/>
    <w:rsid w:val="00FC408C"/>
    <w:rsid w:val="00FC6B48"/>
    <w:rsid w:val="00FD74EE"/>
    <w:rsid w:val="00FE1501"/>
    <w:rsid w:val="00FE4EF6"/>
    <w:rsid w:val="00FF3541"/>
    <w:rsid w:val="00FF6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33"/>
    <w:pPr>
      <w:widowControl w:val="0"/>
      <w:jc w:val="both"/>
    </w:pPr>
  </w:style>
  <w:style w:type="paragraph" w:styleId="1">
    <w:name w:val="heading 1"/>
    <w:basedOn w:val="a"/>
    <w:link w:val="1Char"/>
    <w:uiPriority w:val="9"/>
    <w:qFormat/>
    <w:rsid w:val="004E5D7E"/>
    <w:pPr>
      <w:widowControl/>
      <w:jc w:val="left"/>
      <w:outlineLvl w:val="0"/>
    </w:pPr>
    <w:rPr>
      <w:rFonts w:ascii="宋体" w:eastAsia="宋体" w:hAnsi="宋体" w:cs="宋体"/>
      <w:b/>
      <w:bCs/>
      <w:kern w:val="36"/>
      <w:sz w:val="26"/>
      <w:szCs w:val="26"/>
    </w:rPr>
  </w:style>
  <w:style w:type="paragraph" w:styleId="2">
    <w:name w:val="heading 2"/>
    <w:basedOn w:val="a"/>
    <w:link w:val="2Char"/>
    <w:uiPriority w:val="9"/>
    <w:qFormat/>
    <w:rsid w:val="004E5D7E"/>
    <w:pPr>
      <w:widowControl/>
      <w:jc w:val="left"/>
      <w:outlineLvl w:val="1"/>
    </w:pPr>
    <w:rPr>
      <w:rFonts w:ascii="宋体" w:eastAsia="宋体" w:hAnsi="宋体" w:cs="宋体"/>
      <w:b/>
      <w:bCs/>
      <w:kern w:val="0"/>
      <w:sz w:val="26"/>
      <w:szCs w:val="26"/>
    </w:rPr>
  </w:style>
  <w:style w:type="paragraph" w:styleId="3">
    <w:name w:val="heading 3"/>
    <w:basedOn w:val="a"/>
    <w:link w:val="3Char"/>
    <w:uiPriority w:val="9"/>
    <w:qFormat/>
    <w:rsid w:val="004E5D7E"/>
    <w:pPr>
      <w:widowControl/>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5D7E"/>
    <w:rPr>
      <w:rFonts w:ascii="宋体" w:eastAsia="宋体" w:hAnsi="宋体" w:cs="宋体"/>
      <w:b/>
      <w:bCs/>
      <w:kern w:val="36"/>
      <w:sz w:val="26"/>
      <w:szCs w:val="26"/>
    </w:rPr>
  </w:style>
  <w:style w:type="character" w:customStyle="1" w:styleId="2Char">
    <w:name w:val="标题 2 Char"/>
    <w:basedOn w:val="a0"/>
    <w:link w:val="2"/>
    <w:uiPriority w:val="9"/>
    <w:rsid w:val="004E5D7E"/>
    <w:rPr>
      <w:rFonts w:ascii="宋体" w:eastAsia="宋体" w:hAnsi="宋体" w:cs="宋体"/>
      <w:b/>
      <w:bCs/>
      <w:kern w:val="0"/>
      <w:sz w:val="26"/>
      <w:szCs w:val="26"/>
    </w:rPr>
  </w:style>
  <w:style w:type="character" w:customStyle="1" w:styleId="3Char">
    <w:name w:val="标题 3 Char"/>
    <w:basedOn w:val="a0"/>
    <w:link w:val="3"/>
    <w:uiPriority w:val="9"/>
    <w:rsid w:val="004E5D7E"/>
    <w:rPr>
      <w:rFonts w:ascii="宋体" w:eastAsia="宋体" w:hAnsi="宋体" w:cs="宋体"/>
      <w:b/>
      <w:bCs/>
      <w:kern w:val="0"/>
      <w:sz w:val="24"/>
      <w:szCs w:val="24"/>
    </w:rPr>
  </w:style>
  <w:style w:type="character" w:styleId="a3">
    <w:name w:val="Hyperlink"/>
    <w:basedOn w:val="a0"/>
    <w:uiPriority w:val="99"/>
    <w:semiHidden/>
    <w:unhideWhenUsed/>
    <w:rsid w:val="004E5D7E"/>
    <w:rPr>
      <w:b w:val="0"/>
      <w:bCs w:val="0"/>
      <w:strike w:val="0"/>
      <w:dstrike w:val="0"/>
      <w:color w:val="666666"/>
      <w:u w:val="none"/>
      <w:effect w:val="none"/>
    </w:rPr>
  </w:style>
  <w:style w:type="character" w:styleId="a4">
    <w:name w:val="FollowedHyperlink"/>
    <w:basedOn w:val="a0"/>
    <w:uiPriority w:val="99"/>
    <w:semiHidden/>
    <w:unhideWhenUsed/>
    <w:rsid w:val="004E5D7E"/>
    <w:rPr>
      <w:strike w:val="0"/>
      <w:dstrike w:val="0"/>
      <w:color w:val="666666"/>
      <w:u w:val="none"/>
      <w:effect w:val="none"/>
    </w:rPr>
  </w:style>
  <w:style w:type="paragraph" w:styleId="a5">
    <w:name w:val="Normal (Web)"/>
    <w:basedOn w:val="a"/>
    <w:uiPriority w:val="99"/>
    <w:semiHidden/>
    <w:unhideWhenUsed/>
    <w:rsid w:val="004E5D7E"/>
    <w:pPr>
      <w:widowControl/>
      <w:jc w:val="left"/>
    </w:pPr>
    <w:rPr>
      <w:rFonts w:ascii="宋体" w:eastAsia="宋体" w:hAnsi="宋体" w:cs="宋体"/>
      <w:kern w:val="0"/>
      <w:sz w:val="24"/>
      <w:szCs w:val="24"/>
    </w:rPr>
  </w:style>
  <w:style w:type="paragraph" w:customStyle="1" w:styleId="hide">
    <w:name w:val="hide"/>
    <w:basedOn w:val="a"/>
    <w:rsid w:val="004E5D7E"/>
    <w:pPr>
      <w:widowControl/>
      <w:jc w:val="left"/>
    </w:pPr>
    <w:rPr>
      <w:rFonts w:ascii="宋体" w:eastAsia="宋体" w:hAnsi="宋体" w:cs="宋体"/>
      <w:vanish/>
      <w:kern w:val="0"/>
      <w:sz w:val="24"/>
      <w:szCs w:val="24"/>
    </w:rPr>
  </w:style>
  <w:style w:type="paragraph" w:customStyle="1" w:styleId="show">
    <w:name w:val="show"/>
    <w:basedOn w:val="a"/>
    <w:rsid w:val="004E5D7E"/>
    <w:pPr>
      <w:widowControl/>
      <w:jc w:val="left"/>
    </w:pPr>
    <w:rPr>
      <w:rFonts w:ascii="宋体" w:eastAsia="宋体" w:hAnsi="宋体" w:cs="宋体"/>
      <w:kern w:val="0"/>
      <w:sz w:val="24"/>
      <w:szCs w:val="24"/>
    </w:rPr>
  </w:style>
  <w:style w:type="paragraph" w:customStyle="1" w:styleId="red">
    <w:name w:val="red"/>
    <w:basedOn w:val="a"/>
    <w:rsid w:val="004E5D7E"/>
    <w:pPr>
      <w:widowControl/>
      <w:jc w:val="left"/>
    </w:pPr>
    <w:rPr>
      <w:rFonts w:ascii="宋体" w:eastAsia="宋体" w:hAnsi="宋体" w:cs="宋体"/>
      <w:color w:val="FF0000"/>
      <w:kern w:val="0"/>
      <w:sz w:val="24"/>
      <w:szCs w:val="24"/>
    </w:rPr>
  </w:style>
  <w:style w:type="paragraph" w:customStyle="1" w:styleId="user">
    <w:name w:val="user"/>
    <w:basedOn w:val="a"/>
    <w:rsid w:val="004E5D7E"/>
    <w:pPr>
      <w:widowControl/>
      <w:shd w:val="clear" w:color="auto" w:fill="A5D5F7"/>
      <w:jc w:val="left"/>
    </w:pPr>
    <w:rPr>
      <w:rFonts w:ascii="宋体" w:eastAsia="宋体" w:hAnsi="宋体" w:cs="宋体"/>
      <w:kern w:val="0"/>
      <w:sz w:val="24"/>
      <w:szCs w:val="24"/>
    </w:rPr>
  </w:style>
  <w:style w:type="paragraph" w:customStyle="1" w:styleId="header">
    <w:name w:val="header"/>
    <w:basedOn w:val="a"/>
    <w:rsid w:val="004E5D7E"/>
    <w:pPr>
      <w:widowControl/>
      <w:pBdr>
        <w:left w:val="single" w:sz="6" w:space="0" w:color="FFFFFF"/>
      </w:pBdr>
      <w:shd w:val="clear" w:color="auto" w:fill="FFFFFF"/>
      <w:jc w:val="left"/>
    </w:pPr>
    <w:rPr>
      <w:rFonts w:ascii="宋体" w:eastAsia="宋体" w:hAnsi="宋体" w:cs="宋体"/>
      <w:kern w:val="0"/>
      <w:sz w:val="24"/>
      <w:szCs w:val="24"/>
    </w:rPr>
  </w:style>
  <w:style w:type="paragraph" w:customStyle="1" w:styleId="signin">
    <w:name w:val="signin"/>
    <w:basedOn w:val="a"/>
    <w:rsid w:val="004E5D7E"/>
    <w:pPr>
      <w:widowControl/>
      <w:pBdr>
        <w:top w:val="single" w:sz="24" w:space="0" w:color="FFFFFF"/>
        <w:left w:val="single" w:sz="24" w:space="0" w:color="FFFFFF"/>
      </w:pBdr>
      <w:shd w:val="clear" w:color="auto" w:fill="A5D5F7"/>
      <w:jc w:val="left"/>
    </w:pPr>
    <w:rPr>
      <w:rFonts w:ascii="宋体" w:eastAsia="宋体" w:hAnsi="宋体" w:cs="宋体"/>
      <w:kern w:val="0"/>
      <w:sz w:val="24"/>
      <w:szCs w:val="24"/>
    </w:rPr>
  </w:style>
  <w:style w:type="paragraph" w:customStyle="1" w:styleId="si">
    <w:name w:val="si"/>
    <w:basedOn w:val="a"/>
    <w:rsid w:val="004E5D7E"/>
    <w:pPr>
      <w:widowControl/>
      <w:spacing w:before="330"/>
      <w:ind w:left="330" w:right="330"/>
      <w:jc w:val="left"/>
    </w:pPr>
    <w:rPr>
      <w:rFonts w:ascii="宋体" w:eastAsia="宋体" w:hAnsi="宋体" w:cs="宋体"/>
      <w:kern w:val="0"/>
      <w:sz w:val="24"/>
      <w:szCs w:val="24"/>
    </w:rPr>
  </w:style>
  <w:style w:type="paragraph" w:customStyle="1" w:styleId="loginbutton">
    <w:name w:val="loginbutton"/>
    <w:basedOn w:val="a"/>
    <w:rsid w:val="004E5D7E"/>
    <w:pPr>
      <w:widowControl/>
      <w:ind w:left="75"/>
      <w:jc w:val="left"/>
    </w:pPr>
    <w:rPr>
      <w:rFonts w:ascii="宋体" w:eastAsia="宋体" w:hAnsi="宋体" w:cs="宋体"/>
      <w:kern w:val="0"/>
      <w:sz w:val="24"/>
      <w:szCs w:val="24"/>
    </w:rPr>
  </w:style>
  <w:style w:type="paragraph" w:customStyle="1" w:styleId="hinput">
    <w:name w:val="hinput"/>
    <w:basedOn w:val="a"/>
    <w:rsid w:val="004E5D7E"/>
    <w:pPr>
      <w:widowControl/>
      <w:jc w:val="left"/>
    </w:pPr>
    <w:rPr>
      <w:rFonts w:ascii="宋体" w:eastAsia="宋体" w:hAnsi="宋体" w:cs="宋体"/>
      <w:kern w:val="0"/>
      <w:sz w:val="24"/>
      <w:szCs w:val="24"/>
    </w:rPr>
  </w:style>
  <w:style w:type="paragraph" w:customStyle="1" w:styleId="hint">
    <w:name w:val="hint"/>
    <w:basedOn w:val="a"/>
    <w:rsid w:val="004E5D7E"/>
    <w:pPr>
      <w:widowControl/>
      <w:pBdr>
        <w:top w:val="single" w:sz="6" w:space="0" w:color="3C7FAF"/>
        <w:left w:val="single" w:sz="6" w:space="0" w:color="3C7FAF"/>
        <w:bottom w:val="single" w:sz="6" w:space="0" w:color="3C7FAF"/>
        <w:right w:val="single" w:sz="6" w:space="0" w:color="3C7FAF"/>
      </w:pBdr>
      <w:jc w:val="left"/>
    </w:pPr>
    <w:rPr>
      <w:rFonts w:ascii="宋体" w:eastAsia="宋体" w:hAnsi="宋体" w:cs="宋体"/>
      <w:kern w:val="0"/>
      <w:sz w:val="24"/>
      <w:szCs w:val="24"/>
    </w:rPr>
  </w:style>
  <w:style w:type="paragraph" w:customStyle="1" w:styleId="pro">
    <w:name w:val="pro"/>
    <w:basedOn w:val="a"/>
    <w:rsid w:val="004E5D7E"/>
    <w:pPr>
      <w:widowControl/>
      <w:shd w:val="clear" w:color="auto" w:fill="B9D8F2"/>
      <w:jc w:val="left"/>
    </w:pPr>
    <w:rPr>
      <w:rFonts w:ascii="宋体" w:eastAsia="宋体" w:hAnsi="宋体" w:cs="宋体"/>
      <w:kern w:val="0"/>
      <w:sz w:val="24"/>
      <w:szCs w:val="24"/>
    </w:rPr>
  </w:style>
  <w:style w:type="paragraph" w:customStyle="1" w:styleId="nav">
    <w:name w:val="nav"/>
    <w:basedOn w:val="a"/>
    <w:rsid w:val="004E5D7E"/>
    <w:pPr>
      <w:widowControl/>
      <w:jc w:val="left"/>
    </w:pPr>
    <w:rPr>
      <w:rFonts w:ascii="宋体" w:eastAsia="宋体" w:hAnsi="宋体" w:cs="宋体"/>
      <w:color w:val="FFFFFF"/>
      <w:kern w:val="0"/>
      <w:sz w:val="24"/>
      <w:szCs w:val="24"/>
    </w:rPr>
  </w:style>
  <w:style w:type="paragraph" w:customStyle="1" w:styleId="button1">
    <w:name w:val="button1"/>
    <w:basedOn w:val="a"/>
    <w:rsid w:val="004E5D7E"/>
    <w:pPr>
      <w:widowControl/>
      <w:jc w:val="left"/>
    </w:pPr>
    <w:rPr>
      <w:rFonts w:ascii="宋体" w:eastAsia="宋体" w:hAnsi="宋体" w:cs="宋体"/>
      <w:b/>
      <w:bCs/>
      <w:color w:val="FFFFFF"/>
      <w:kern w:val="0"/>
      <w:sz w:val="24"/>
      <w:szCs w:val="24"/>
    </w:rPr>
  </w:style>
  <w:style w:type="paragraph" w:customStyle="1" w:styleId="leftcol">
    <w:name w:val="leftcol"/>
    <w:basedOn w:val="a"/>
    <w:rsid w:val="004E5D7E"/>
    <w:pPr>
      <w:widowControl/>
      <w:jc w:val="center"/>
    </w:pPr>
    <w:rPr>
      <w:rFonts w:ascii="宋体" w:eastAsia="宋体" w:hAnsi="宋体" w:cs="宋体"/>
      <w:kern w:val="0"/>
      <w:sz w:val="24"/>
      <w:szCs w:val="24"/>
    </w:rPr>
  </w:style>
  <w:style w:type="paragraph" w:customStyle="1" w:styleId="rightcol">
    <w:name w:val="rightcol"/>
    <w:basedOn w:val="a"/>
    <w:rsid w:val="004E5D7E"/>
    <w:pPr>
      <w:widowControl/>
      <w:shd w:val="clear" w:color="auto" w:fill="F4F4F4"/>
      <w:jc w:val="left"/>
    </w:pPr>
    <w:rPr>
      <w:rFonts w:ascii="宋体" w:eastAsia="宋体" w:hAnsi="宋体" w:cs="宋体"/>
      <w:kern w:val="0"/>
      <w:sz w:val="24"/>
      <w:szCs w:val="24"/>
    </w:rPr>
  </w:style>
  <w:style w:type="paragraph" w:customStyle="1" w:styleId="style6">
    <w:name w:val="style6"/>
    <w:basedOn w:val="a"/>
    <w:rsid w:val="004E5D7E"/>
    <w:pPr>
      <w:widowControl/>
      <w:spacing w:line="240" w:lineRule="atLeast"/>
      <w:jc w:val="left"/>
    </w:pPr>
    <w:rPr>
      <w:rFonts w:ascii="宋体" w:eastAsia="宋体" w:hAnsi="宋体" w:cs="宋体"/>
      <w:color w:val="666666"/>
      <w:kern w:val="0"/>
      <w:sz w:val="18"/>
      <w:szCs w:val="18"/>
    </w:rPr>
  </w:style>
  <w:style w:type="paragraph" w:customStyle="1" w:styleId="style4">
    <w:name w:val="style4"/>
    <w:basedOn w:val="a"/>
    <w:rsid w:val="004E5D7E"/>
    <w:pPr>
      <w:widowControl/>
      <w:ind w:right="150"/>
      <w:jc w:val="left"/>
    </w:pPr>
    <w:rPr>
      <w:rFonts w:ascii="宋体" w:eastAsia="宋体" w:hAnsi="宋体" w:cs="宋体"/>
      <w:color w:val="9BC3D8"/>
      <w:kern w:val="0"/>
      <w:sz w:val="18"/>
      <w:szCs w:val="18"/>
    </w:rPr>
  </w:style>
  <w:style w:type="paragraph" w:customStyle="1" w:styleId="style5">
    <w:name w:val="style5"/>
    <w:basedOn w:val="a"/>
    <w:rsid w:val="004E5D7E"/>
    <w:pPr>
      <w:widowControl/>
      <w:jc w:val="left"/>
    </w:pPr>
    <w:rPr>
      <w:rFonts w:ascii="宋体" w:eastAsia="宋体" w:hAnsi="宋体" w:cs="宋体"/>
      <w:b/>
      <w:bCs/>
      <w:color w:val="00A1CB"/>
      <w:kern w:val="0"/>
      <w:szCs w:val="21"/>
    </w:rPr>
  </w:style>
  <w:style w:type="paragraph" w:customStyle="1" w:styleId="expinfoout2">
    <w:name w:val="exp_info_out2"/>
    <w:basedOn w:val="a"/>
    <w:rsid w:val="004E5D7E"/>
    <w:pPr>
      <w:widowControl/>
      <w:pBdr>
        <w:bottom w:val="dashed" w:sz="6" w:space="0" w:color="CFCFCF"/>
      </w:pBdr>
      <w:spacing w:before="150"/>
      <w:ind w:left="225"/>
      <w:jc w:val="left"/>
    </w:pPr>
    <w:rPr>
      <w:rFonts w:ascii="宋体" w:eastAsia="宋体" w:hAnsi="宋体" w:cs="宋体"/>
      <w:kern w:val="0"/>
      <w:sz w:val="24"/>
      <w:szCs w:val="24"/>
    </w:rPr>
  </w:style>
  <w:style w:type="paragraph" w:customStyle="1" w:styleId="bmdivlink">
    <w:name w:val="b_m_div_link"/>
    <w:basedOn w:val="a"/>
    <w:rsid w:val="004E5D7E"/>
    <w:pPr>
      <w:widowControl/>
      <w:jc w:val="left"/>
    </w:pPr>
    <w:rPr>
      <w:rFonts w:ascii="宋体" w:eastAsia="宋体" w:hAnsi="宋体" w:cs="宋体"/>
      <w:kern w:val="0"/>
      <w:sz w:val="24"/>
      <w:szCs w:val="24"/>
    </w:rPr>
  </w:style>
  <w:style w:type="paragraph" w:customStyle="1" w:styleId="bk1">
    <w:name w:val="bk1"/>
    <w:basedOn w:val="a"/>
    <w:rsid w:val="004E5D7E"/>
    <w:pPr>
      <w:widowControl/>
      <w:pBdr>
        <w:top w:val="single" w:sz="6" w:space="0" w:color="DEDEDE"/>
        <w:left w:val="single" w:sz="6" w:space="0" w:color="DEDEDE"/>
        <w:bottom w:val="single" w:sz="6" w:space="0" w:color="DEDEDE"/>
        <w:right w:val="single" w:sz="6" w:space="0" w:color="DEDEDE"/>
      </w:pBdr>
      <w:jc w:val="left"/>
    </w:pPr>
    <w:rPr>
      <w:rFonts w:ascii="宋体" w:eastAsia="宋体" w:hAnsi="宋体" w:cs="宋体"/>
      <w:kern w:val="0"/>
      <w:sz w:val="24"/>
      <w:szCs w:val="24"/>
    </w:rPr>
  </w:style>
  <w:style w:type="paragraph" w:customStyle="1" w:styleId="bottomborder">
    <w:name w:val="bottomborder"/>
    <w:basedOn w:val="a"/>
    <w:rsid w:val="004E5D7E"/>
    <w:pPr>
      <w:widowControl/>
      <w:pBdr>
        <w:top w:val="single" w:sz="6" w:space="0" w:color="CCCCCC"/>
      </w:pBdr>
      <w:jc w:val="left"/>
    </w:pPr>
    <w:rPr>
      <w:rFonts w:ascii="宋体" w:eastAsia="宋体" w:hAnsi="宋体" w:cs="宋体"/>
      <w:kern w:val="0"/>
      <w:sz w:val="24"/>
      <w:szCs w:val="24"/>
    </w:rPr>
  </w:style>
  <w:style w:type="paragraph" w:customStyle="1" w:styleId="linkselect">
    <w:name w:val="linkselect"/>
    <w:basedOn w:val="a"/>
    <w:rsid w:val="004E5D7E"/>
    <w:pPr>
      <w:widowControl/>
      <w:pBdr>
        <w:top w:val="single" w:sz="6" w:space="0" w:color="999999"/>
        <w:left w:val="single" w:sz="6" w:space="0" w:color="999999"/>
        <w:bottom w:val="single" w:sz="6" w:space="0" w:color="999999"/>
        <w:right w:val="single" w:sz="6" w:space="0" w:color="999999"/>
      </w:pBdr>
      <w:jc w:val="left"/>
    </w:pPr>
    <w:rPr>
      <w:rFonts w:ascii="宋体" w:eastAsia="宋体" w:hAnsi="宋体" w:cs="宋体"/>
      <w:kern w:val="0"/>
      <w:sz w:val="24"/>
      <w:szCs w:val="24"/>
    </w:rPr>
  </w:style>
  <w:style w:type="paragraph" w:customStyle="1" w:styleId="navigation">
    <w:name w:val="navigation"/>
    <w:basedOn w:val="a"/>
    <w:rsid w:val="004E5D7E"/>
    <w:pPr>
      <w:widowControl/>
      <w:pBdr>
        <w:top w:val="single" w:sz="6" w:space="4" w:color="CCCCCC"/>
        <w:left w:val="single" w:sz="6" w:space="30" w:color="CCCCCC"/>
        <w:bottom w:val="single" w:sz="6" w:space="3" w:color="CCCCCC"/>
        <w:right w:val="single" w:sz="6" w:space="0" w:color="CCCCCC"/>
      </w:pBdr>
      <w:spacing w:after="75"/>
      <w:jc w:val="left"/>
    </w:pPr>
    <w:rPr>
      <w:rFonts w:ascii="宋体" w:eastAsia="宋体" w:hAnsi="宋体" w:cs="宋体"/>
      <w:kern w:val="0"/>
      <w:sz w:val="24"/>
      <w:szCs w:val="24"/>
    </w:rPr>
  </w:style>
  <w:style w:type="paragraph" w:customStyle="1" w:styleId="reg">
    <w:name w:val="reg"/>
    <w:basedOn w:val="a"/>
    <w:rsid w:val="004E5D7E"/>
    <w:pPr>
      <w:widowControl/>
      <w:jc w:val="left"/>
    </w:pPr>
    <w:rPr>
      <w:rFonts w:ascii="宋体" w:eastAsia="宋体" w:hAnsi="宋体" w:cs="宋体"/>
      <w:kern w:val="0"/>
      <w:sz w:val="24"/>
      <w:szCs w:val="24"/>
    </w:rPr>
  </w:style>
  <w:style w:type="paragraph" w:customStyle="1" w:styleId="child">
    <w:name w:val="child"/>
    <w:basedOn w:val="a"/>
    <w:rsid w:val="004E5D7E"/>
    <w:pPr>
      <w:widowControl/>
      <w:jc w:val="left"/>
    </w:pPr>
    <w:rPr>
      <w:rFonts w:ascii="宋体" w:eastAsia="宋体" w:hAnsi="宋体" w:cs="宋体"/>
      <w:kern w:val="0"/>
      <w:sz w:val="24"/>
      <w:szCs w:val="24"/>
    </w:rPr>
  </w:style>
  <w:style w:type="paragraph" w:customStyle="1" w:styleId="c1">
    <w:name w:val="c1"/>
    <w:basedOn w:val="a"/>
    <w:rsid w:val="004E5D7E"/>
    <w:pPr>
      <w:widowControl/>
      <w:jc w:val="left"/>
    </w:pPr>
    <w:rPr>
      <w:rFonts w:ascii="宋体" w:eastAsia="宋体" w:hAnsi="宋体" w:cs="宋体"/>
      <w:kern w:val="0"/>
      <w:sz w:val="24"/>
      <w:szCs w:val="24"/>
    </w:rPr>
  </w:style>
  <w:style w:type="paragraph" w:customStyle="1" w:styleId="parent">
    <w:name w:val="parent"/>
    <w:basedOn w:val="a"/>
    <w:rsid w:val="004E5D7E"/>
    <w:pPr>
      <w:widowControl/>
      <w:jc w:val="left"/>
    </w:pPr>
    <w:rPr>
      <w:rFonts w:ascii="宋体" w:eastAsia="宋体" w:hAnsi="宋体" w:cs="宋体"/>
      <w:kern w:val="0"/>
      <w:sz w:val="24"/>
      <w:szCs w:val="24"/>
    </w:rPr>
  </w:style>
  <w:style w:type="paragraph" w:customStyle="1" w:styleId="einfoleft">
    <w:name w:val="einfo_left"/>
    <w:basedOn w:val="a"/>
    <w:rsid w:val="004E5D7E"/>
    <w:pPr>
      <w:widowControl/>
      <w:jc w:val="left"/>
    </w:pPr>
    <w:rPr>
      <w:rFonts w:ascii="宋体" w:eastAsia="宋体" w:hAnsi="宋体" w:cs="宋体"/>
      <w:kern w:val="0"/>
      <w:sz w:val="24"/>
      <w:szCs w:val="24"/>
    </w:rPr>
  </w:style>
  <w:style w:type="paragraph" w:customStyle="1" w:styleId="einforight">
    <w:name w:val="einfo_right"/>
    <w:basedOn w:val="a"/>
    <w:rsid w:val="004E5D7E"/>
    <w:pPr>
      <w:widowControl/>
      <w:jc w:val="left"/>
    </w:pPr>
    <w:rPr>
      <w:rFonts w:ascii="宋体" w:eastAsia="宋体" w:hAnsi="宋体" w:cs="宋体"/>
      <w:kern w:val="0"/>
      <w:sz w:val="24"/>
      <w:szCs w:val="24"/>
    </w:rPr>
  </w:style>
  <w:style w:type="paragraph" w:customStyle="1" w:styleId="more">
    <w:name w:val="more"/>
    <w:basedOn w:val="a"/>
    <w:rsid w:val="004E5D7E"/>
    <w:pPr>
      <w:widowControl/>
      <w:jc w:val="left"/>
    </w:pPr>
    <w:rPr>
      <w:rFonts w:ascii="宋体" w:eastAsia="宋体" w:hAnsi="宋体" w:cs="宋体"/>
      <w:kern w:val="0"/>
      <w:sz w:val="24"/>
      <w:szCs w:val="24"/>
    </w:rPr>
  </w:style>
  <w:style w:type="paragraph" w:customStyle="1" w:styleId="litxt">
    <w:name w:val="li_txt"/>
    <w:basedOn w:val="a"/>
    <w:rsid w:val="004E5D7E"/>
    <w:pPr>
      <w:widowControl/>
      <w:jc w:val="left"/>
    </w:pPr>
    <w:rPr>
      <w:rFonts w:ascii="宋体" w:eastAsia="宋体" w:hAnsi="宋体" w:cs="宋体"/>
      <w:kern w:val="0"/>
      <w:sz w:val="24"/>
      <w:szCs w:val="24"/>
    </w:rPr>
  </w:style>
  <w:style w:type="paragraph" w:customStyle="1" w:styleId="px12blue">
    <w:name w:val="px12blue"/>
    <w:basedOn w:val="a"/>
    <w:rsid w:val="004E5D7E"/>
    <w:pPr>
      <w:widowControl/>
      <w:jc w:val="left"/>
    </w:pPr>
    <w:rPr>
      <w:rFonts w:ascii="宋体" w:eastAsia="宋体" w:hAnsi="宋体" w:cs="宋体"/>
      <w:kern w:val="0"/>
      <w:sz w:val="24"/>
      <w:szCs w:val="24"/>
    </w:rPr>
  </w:style>
  <w:style w:type="paragraph" w:customStyle="1" w:styleId="user1">
    <w:name w:val="user1"/>
    <w:basedOn w:val="a"/>
    <w:rsid w:val="004E5D7E"/>
    <w:pPr>
      <w:widowControl/>
      <w:shd w:val="clear" w:color="auto" w:fill="A5D5F7"/>
      <w:jc w:val="left"/>
    </w:pPr>
    <w:rPr>
      <w:rFonts w:ascii="宋体" w:eastAsia="宋体" w:hAnsi="宋体" w:cs="宋体"/>
      <w:kern w:val="0"/>
      <w:sz w:val="18"/>
      <w:szCs w:val="18"/>
    </w:rPr>
  </w:style>
  <w:style w:type="paragraph" w:customStyle="1" w:styleId="reg1">
    <w:name w:val="reg1"/>
    <w:basedOn w:val="a"/>
    <w:rsid w:val="004E5D7E"/>
    <w:pPr>
      <w:widowControl/>
      <w:pBdr>
        <w:left w:val="single" w:sz="12" w:space="0" w:color="71AFE1"/>
        <w:bottom w:val="single" w:sz="12" w:space="0" w:color="71AFE1"/>
      </w:pBdr>
      <w:shd w:val="clear" w:color="auto" w:fill="A5D5F7"/>
      <w:jc w:val="left"/>
    </w:pPr>
    <w:rPr>
      <w:rFonts w:ascii="宋体" w:eastAsia="宋体" w:hAnsi="宋体" w:cs="宋体"/>
      <w:kern w:val="0"/>
      <w:sz w:val="24"/>
      <w:szCs w:val="24"/>
    </w:rPr>
  </w:style>
  <w:style w:type="paragraph" w:customStyle="1" w:styleId="child1">
    <w:name w:val="child1"/>
    <w:basedOn w:val="a"/>
    <w:rsid w:val="004E5D7E"/>
    <w:pPr>
      <w:widowControl/>
      <w:spacing w:line="336" w:lineRule="atLeast"/>
      <w:jc w:val="left"/>
    </w:pPr>
    <w:rPr>
      <w:rFonts w:ascii="宋体" w:eastAsia="宋体" w:hAnsi="宋体" w:cs="宋体"/>
      <w:kern w:val="0"/>
      <w:sz w:val="24"/>
      <w:szCs w:val="24"/>
    </w:rPr>
  </w:style>
  <w:style w:type="paragraph" w:customStyle="1" w:styleId="c11">
    <w:name w:val="c11"/>
    <w:basedOn w:val="a"/>
    <w:rsid w:val="004E5D7E"/>
    <w:pPr>
      <w:widowControl/>
      <w:jc w:val="left"/>
    </w:pPr>
    <w:rPr>
      <w:rFonts w:ascii="宋体" w:eastAsia="宋体" w:hAnsi="宋体" w:cs="宋体"/>
      <w:kern w:val="0"/>
      <w:sz w:val="24"/>
      <w:szCs w:val="24"/>
    </w:rPr>
  </w:style>
  <w:style w:type="paragraph" w:customStyle="1" w:styleId="parent1">
    <w:name w:val="parent1"/>
    <w:basedOn w:val="a"/>
    <w:rsid w:val="004E5D7E"/>
    <w:pPr>
      <w:widowControl/>
      <w:spacing w:before="150" w:after="150"/>
      <w:ind w:left="150" w:right="150"/>
      <w:jc w:val="left"/>
    </w:pPr>
    <w:rPr>
      <w:rFonts w:ascii="宋体" w:eastAsia="宋体" w:hAnsi="宋体" w:cs="宋体"/>
      <w:kern w:val="0"/>
      <w:sz w:val="24"/>
      <w:szCs w:val="24"/>
    </w:rPr>
  </w:style>
  <w:style w:type="paragraph" w:customStyle="1" w:styleId="parent2">
    <w:name w:val="parent2"/>
    <w:basedOn w:val="a"/>
    <w:rsid w:val="004E5D7E"/>
    <w:pPr>
      <w:widowControl/>
      <w:spacing w:before="150" w:after="150"/>
      <w:ind w:left="150" w:right="150"/>
      <w:jc w:val="left"/>
    </w:pPr>
    <w:rPr>
      <w:rFonts w:ascii="宋体" w:eastAsia="宋体" w:hAnsi="宋体" w:cs="宋体"/>
      <w:kern w:val="0"/>
      <w:sz w:val="24"/>
      <w:szCs w:val="24"/>
    </w:rPr>
  </w:style>
  <w:style w:type="paragraph" w:customStyle="1" w:styleId="einfoleft1">
    <w:name w:val="einfo_left1"/>
    <w:basedOn w:val="a"/>
    <w:rsid w:val="004E5D7E"/>
    <w:pPr>
      <w:widowControl/>
      <w:jc w:val="left"/>
    </w:pPr>
    <w:rPr>
      <w:rFonts w:ascii="宋体" w:eastAsia="宋体" w:hAnsi="宋体" w:cs="宋体"/>
      <w:kern w:val="0"/>
      <w:sz w:val="24"/>
      <w:szCs w:val="24"/>
    </w:rPr>
  </w:style>
  <w:style w:type="paragraph" w:customStyle="1" w:styleId="einforight1">
    <w:name w:val="einfo_right1"/>
    <w:basedOn w:val="a"/>
    <w:rsid w:val="004E5D7E"/>
    <w:pPr>
      <w:widowControl/>
      <w:spacing w:line="270" w:lineRule="atLeast"/>
      <w:jc w:val="left"/>
    </w:pPr>
    <w:rPr>
      <w:rFonts w:ascii="宋体" w:eastAsia="宋体" w:hAnsi="宋体" w:cs="宋体"/>
      <w:color w:val="627491"/>
      <w:kern w:val="0"/>
      <w:sz w:val="24"/>
      <w:szCs w:val="24"/>
    </w:rPr>
  </w:style>
  <w:style w:type="paragraph" w:customStyle="1" w:styleId="litxt1">
    <w:name w:val="li_txt1"/>
    <w:basedOn w:val="a"/>
    <w:rsid w:val="004E5D7E"/>
    <w:pPr>
      <w:widowControl/>
      <w:jc w:val="center"/>
    </w:pPr>
    <w:rPr>
      <w:rFonts w:ascii="宋体" w:eastAsia="宋体" w:hAnsi="宋体" w:cs="宋体"/>
      <w:kern w:val="0"/>
      <w:sz w:val="24"/>
      <w:szCs w:val="24"/>
    </w:rPr>
  </w:style>
  <w:style w:type="paragraph" w:customStyle="1" w:styleId="more1">
    <w:name w:val="more1"/>
    <w:basedOn w:val="a"/>
    <w:rsid w:val="004E5D7E"/>
    <w:pPr>
      <w:widowControl/>
      <w:jc w:val="left"/>
    </w:pPr>
    <w:rPr>
      <w:rFonts w:ascii="宋体" w:eastAsia="宋体" w:hAnsi="宋体" w:cs="宋体"/>
      <w:kern w:val="0"/>
      <w:sz w:val="24"/>
      <w:szCs w:val="24"/>
    </w:rPr>
  </w:style>
  <w:style w:type="paragraph" w:customStyle="1" w:styleId="px12blue1">
    <w:name w:val="px12blue1"/>
    <w:basedOn w:val="a"/>
    <w:rsid w:val="004E5D7E"/>
    <w:pPr>
      <w:widowControl/>
      <w:jc w:val="left"/>
    </w:pPr>
    <w:rPr>
      <w:rFonts w:ascii="宋体" w:eastAsia="宋体" w:hAnsi="宋体" w:cs="宋体"/>
      <w:b/>
      <w:bCs/>
      <w:color w:val="0057AF"/>
      <w:kern w:val="0"/>
      <w:sz w:val="20"/>
      <w:szCs w:val="20"/>
    </w:rPr>
  </w:style>
  <w:style w:type="paragraph" w:styleId="z-">
    <w:name w:val="HTML Top of Form"/>
    <w:basedOn w:val="a"/>
    <w:next w:val="a"/>
    <w:link w:val="z-Char"/>
    <w:hidden/>
    <w:uiPriority w:val="99"/>
    <w:semiHidden/>
    <w:unhideWhenUsed/>
    <w:rsid w:val="004E5D7E"/>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4E5D7E"/>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4E5D7E"/>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4E5D7E"/>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1783841090">
      <w:bodyDiv w:val="1"/>
      <w:marLeft w:val="0"/>
      <w:marRight w:val="0"/>
      <w:marTop w:val="0"/>
      <w:marBottom w:val="0"/>
      <w:divBdr>
        <w:top w:val="none" w:sz="0" w:space="0" w:color="auto"/>
        <w:left w:val="none" w:sz="0" w:space="0" w:color="auto"/>
        <w:bottom w:val="none" w:sz="0" w:space="0" w:color="auto"/>
        <w:right w:val="none" w:sz="0" w:space="0" w:color="auto"/>
      </w:divBdr>
      <w:divsChild>
        <w:div w:id="1351906865">
          <w:marLeft w:val="0"/>
          <w:marRight w:val="0"/>
          <w:marTop w:val="0"/>
          <w:marBottom w:val="0"/>
          <w:divBdr>
            <w:top w:val="none" w:sz="0" w:space="0" w:color="auto"/>
            <w:left w:val="none" w:sz="0" w:space="0" w:color="auto"/>
            <w:bottom w:val="none" w:sz="0" w:space="0" w:color="auto"/>
            <w:right w:val="none" w:sz="0" w:space="0" w:color="auto"/>
          </w:divBdr>
          <w:divsChild>
            <w:div w:id="141049435">
              <w:marLeft w:val="0"/>
              <w:marRight w:val="0"/>
              <w:marTop w:val="0"/>
              <w:marBottom w:val="0"/>
              <w:divBdr>
                <w:top w:val="none" w:sz="0" w:space="0" w:color="auto"/>
                <w:left w:val="none" w:sz="0" w:space="0" w:color="auto"/>
                <w:bottom w:val="none" w:sz="0" w:space="0" w:color="auto"/>
                <w:right w:val="none" w:sz="0" w:space="0" w:color="auto"/>
              </w:divBdr>
              <w:divsChild>
                <w:div w:id="1016730645">
                  <w:marLeft w:val="0"/>
                  <w:marRight w:val="0"/>
                  <w:marTop w:val="0"/>
                  <w:marBottom w:val="0"/>
                  <w:divBdr>
                    <w:top w:val="none" w:sz="0" w:space="0" w:color="auto"/>
                    <w:left w:val="none" w:sz="0" w:space="0" w:color="auto"/>
                    <w:bottom w:val="none" w:sz="0" w:space="0" w:color="auto"/>
                    <w:right w:val="none" w:sz="0" w:space="0" w:color="auto"/>
                  </w:divBdr>
                  <w:divsChild>
                    <w:div w:id="8260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1906</Words>
  <Characters>10870</Characters>
  <Application>Microsoft Office Word</Application>
  <DocSecurity>0</DocSecurity>
  <Lines>90</Lines>
  <Paragraphs>25</Paragraphs>
  <ScaleCrop>false</ScaleCrop>
  <Company>微软中国</Company>
  <LinksUpToDate>false</LinksUpToDate>
  <CharactersWithSpaces>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2013-02-24T01:46:00Z</dcterms:created>
  <dcterms:modified xsi:type="dcterms:W3CDTF">2013-02-24T01:49:00Z</dcterms:modified>
</cp:coreProperties>
</file>