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spacing w:before="0" w:beforeAutospacing="0" w:after="0" w:afterAutospacing="0" w:line="600" w:lineRule="exact"/>
        <w:jc w:val="both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407" w:tblpY="64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1000"/>
        <w:gridCol w:w="2431"/>
        <w:gridCol w:w="1418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概括为15字以内为宜）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自由探索类基础研究；□ 科技创新基地建设；□ 科技成果转移转化</w:t>
            </w: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区域创新体系建设；  □ 部省会商重点任务；□ 其他：</w:t>
            </w: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（打√，可复选）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经费预算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总预算              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拟申请资金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（企业、事业单位、</w:t>
            </w:r>
            <w:r>
              <w:rPr>
                <w:rFonts w:hint="default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社团、民办非企业）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填报联系人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电话（手机）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（限500字）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val="en-US" w:eastAsia="zh-CN"/>
              </w:rPr>
              <w:t>以一年内可完成内容为主，可另附页）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项目目标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及绩效指标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（限300字）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val="en-US" w:eastAsia="zh-CN"/>
              </w:rPr>
              <w:t>10月后填来年指标，4月前填当年指标，可另附页）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社会效益和经济效益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（限300字）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/>
                <w:color w:val="000000"/>
                <w:sz w:val="22"/>
                <w:szCs w:val="22"/>
                <w:u w:val="none"/>
                <w:lang w:val="en-US" w:eastAsia="zh-CN"/>
              </w:rPr>
              <w:t>10月后填来年指标，4月前填当年指标，可另附页）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中央引导地方资金项目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需求征集表</w:t>
      </w:r>
    </w:p>
    <w:p>
      <w:pPr>
        <w:jc w:val="left"/>
        <w:rPr>
          <w:rFonts w:hint="eastAsia" w:ascii="方正小标宋_GBK" w:hAnsi="方正小标宋_GBK" w:eastAsia="方正小标宋_GBK" w:cs="方正小标宋_GBK"/>
          <w:kern w:val="2"/>
          <w:sz w:val="18"/>
          <w:szCs w:val="1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F2A10"/>
    <w:rsid w:val="242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2019-11-19T09:34:00Z</dcterms:created>
  <dc:creator>欣儿</dc:creator>
  <cp:lastModifiedBy>欣儿</cp:lastModifiedBy>
  <dcterms:modified xsi:type="dcterms:W3CDTF">2019-11-19T09:35:08Z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