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adjustRightInd w:val="0"/>
        <w:snapToGrid w:val="0"/>
        <w:spacing w:line="440" w:lineRule="exact"/>
        <w:jc w:val="center"/>
        <w:rPr>
          <w:rFonts w:hint="eastAsia" w:ascii="仿宋_GB2312" w:hAnsi="仿宋_GB2312" w:eastAsia="仿宋_GB2312" w:cs="仿宋_GB2312"/>
          <w:sz w:val="32"/>
          <w:szCs w:val="32"/>
          <w:lang w:val="en-US" w:eastAsia="zh-CN"/>
        </w:rPr>
      </w:pPr>
      <w:r>
        <w:rPr>
          <w:rFonts w:hint="default" w:ascii="Times New Roman" w:hAnsi="Times New Roman" w:eastAsia="方正小标宋简体" w:cs="Times New Roman"/>
          <w:sz w:val="36"/>
          <w:szCs w:val="36"/>
        </w:rPr>
        <w:t>2020年度省科技创新计划</w:t>
      </w:r>
      <w:r>
        <w:rPr>
          <w:rFonts w:hint="eastAsia" w:ascii="Times New Roman" w:hAnsi="Times New Roman" w:eastAsia="方正小标宋简体" w:cs="Times New Roman"/>
          <w:sz w:val="36"/>
          <w:szCs w:val="36"/>
          <w:lang w:val="en-US" w:eastAsia="zh-CN"/>
        </w:rPr>
        <w:t>综合调度</w:t>
      </w:r>
      <w:r>
        <w:rPr>
          <w:rFonts w:hint="default" w:ascii="Times New Roman" w:hAnsi="Times New Roman" w:eastAsia="方正小标宋简体" w:cs="Times New Roman"/>
          <w:sz w:val="36"/>
          <w:szCs w:val="36"/>
        </w:rPr>
        <w:t>项目清单</w:t>
      </w:r>
    </w:p>
    <w:tbl>
      <w:tblPr>
        <w:tblStyle w:val="3"/>
        <w:tblW w:w="14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9"/>
        <w:gridCol w:w="1635"/>
        <w:gridCol w:w="3147"/>
        <w:gridCol w:w="68"/>
        <w:gridCol w:w="2167"/>
        <w:gridCol w:w="68"/>
        <w:gridCol w:w="1732"/>
        <w:gridCol w:w="68"/>
        <w:gridCol w:w="1651"/>
        <w:gridCol w:w="14"/>
        <w:gridCol w:w="55"/>
        <w:gridCol w:w="1656"/>
        <w:gridCol w:w="14"/>
        <w:gridCol w:w="55"/>
        <w:gridCol w:w="1006"/>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项目编号</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专项牵头承担单位</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项目负责人/首席专家</w:t>
            </w:r>
          </w:p>
        </w:tc>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项目周期</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所在市州</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w:t>
            </w:r>
          </w:p>
        </w:tc>
        <w:tc>
          <w:tcPr>
            <w:tcW w:w="133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2019年度立项的</w:t>
            </w:r>
            <w:r>
              <w:rPr>
                <w:rFonts w:hint="eastAsia" w:ascii="仿宋_GB2312" w:hAnsi="仿宋_GB2312" w:eastAsia="仿宋_GB2312" w:cs="仿宋_GB2312"/>
                <w:sz w:val="32"/>
                <w:szCs w:val="32"/>
              </w:rPr>
              <w:t>省重大科技专项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2018GK1010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160km/h快速磁浮列车研制与示范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中车株洲电力机车有限公司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彭奇彪</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2018GK1020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电子信息供应链金融区块链平台关键技术及应用示范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马超群</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2018GK1030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微晶石墨的高效高值化利用关键技术研究与产业化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湖南有色金属研究院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陈代雄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2018GK1040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面向新型建筑施工的智能化绿色工程机械研制及应用示范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中联重科股份有限公司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2018NK1010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杂交海水稻研究与应用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湖南杂交水稻研究中心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李新奇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819"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2018NK1020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水稻绿色优质高效种质创制与重大新品种培育</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袁隆平农业高科技股份有限公司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唐文帮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2018NK1030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油茶全产业链提质增效关键技术研究与示范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湖南大三湘茶油股份有限公司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陈永忠</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2018SK1010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江河湖库水系连通智能环保清淤关键技术与装备研究及示范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湖南省交通水利建设集团有限公司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王浩</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2018SK1020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异种移植治疗糖尿病技术体系优化研究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中南大学湘雅三医院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1069"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2018SK1030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人脑重大神经变性疾病和神经发育疾病的分子病理机制研究及应用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张灼华</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2018.6-2021.7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76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2019GK1010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超级地下工程智能成套装备关键技术研究与应用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中国铁建重工集团股份有限公司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刘飞香</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2019.6—2022.6</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已完成年度自评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76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2019SK1010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湖南省出生缺陷协同防治科技重大专项</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湖南省妇幼保健院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王华</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2019.6—2022.6</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已完成年度自评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 w:type="dxa"/>
          <w:trHeight w:val="66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w:t>
            </w:r>
          </w:p>
        </w:tc>
        <w:tc>
          <w:tcPr>
            <w:tcW w:w="133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sz w:val="32"/>
                <w:szCs w:val="32"/>
                <w:lang w:val="en-US" w:eastAsia="zh-CN"/>
              </w:rPr>
              <w:t>长株潭自主创新示范区建设专项立项项目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286"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2019XK2001</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湖南光电集成创新研发平台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潘安练</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2019XK4055</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先进传感与信息技术创新研发平台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彭练矛</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2019XK2004</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湖南省产业技术协同创新有限公司高X项目</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省产业技术协同创新院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2019-2022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已完成年度自评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w:t>
            </w:r>
          </w:p>
        </w:tc>
        <w:tc>
          <w:tcPr>
            <w:tcW w:w="1333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sz w:val="32"/>
                <w:szCs w:val="32"/>
                <w:lang w:val="en-US" w:eastAsia="zh-CN"/>
              </w:rPr>
              <w:t>2018年度、2019年度立项的湖湘高层次人才聚集工程创新团队项目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2018RS3060</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化学生物学与纳米医学创新团队</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2018.10-2021.10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779"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2018RS3091</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车用高比能固态锂电池的开发和产业化创新团队</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欧阳晓平</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2018.10-2021.10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 w:type="dxa"/>
          <w:trHeight w:val="82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2019RS1089</w:t>
            </w:r>
          </w:p>
        </w:tc>
        <w:tc>
          <w:tcPr>
            <w:tcW w:w="3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7.0T高场核磁共振&amp;脑影像研究中心创新团队</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湖南迈太科医疗科技有限公司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赵华炜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2019.8-2022.7</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已完成年度自评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w:t>
            </w:r>
          </w:p>
        </w:tc>
        <w:tc>
          <w:tcPr>
            <w:tcW w:w="1335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sz w:val="32"/>
                <w:szCs w:val="32"/>
                <w:lang w:val="en-US" w:eastAsia="zh-CN"/>
              </w:rPr>
              <w:t>2019年度立项的省重点研发计划项目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G7.5 盖板玻璃生产线抗跌落盖板玻璃新配方开发及产业化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彩虹集团（邵阳）特种玻璃有限公司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刘仲军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邵阳市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高纯精制催化裂化（FCC）油浆及其高性能中间相沥青基碳纤维的制备技术研究及产业化示范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湖南东映碳材料科技有限公司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高温聚合物电解质膜燃料电池关键材料研究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王双印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2019GK2032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全固态锂硫电池的构筑及关键材料研究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罗志高</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2019GK2033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铝金属燃料电池的产业化研究与示范应用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王海燕</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2019GK2034</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超低铂载量的燃料电池阴极催化剂应用化的关键技术研究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易清风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聚酰胺材料单体新型催化剂研制及其绿色制造技术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游奎一</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先进高强度钢轧制用轧辊关键原材料高纯高钒铁研究与应用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湖南众鑫新材料科技股份有限公司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张春雨</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自治州</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2019GK2052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先进高强度优特钢轧制用关键硬质合金轧辊材料研究及应用示范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株洲硬质合金集团有限公司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阳建宏</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基于飞腾CPU的商用密码研究及关键领域应用示范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湖南长城信息金融设备有限责任公司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2019GK2062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基于国产CPU的商用密码研究及关键领域应用示范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湖南麒麟信息工程技术有限公司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申锟铠</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超高清视频产业核心技术研发及应用示范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湖南国科微电子股份有限公司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李天望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2019GK2072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超高清视频图像显示系统关键技术研究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湖南翰博薇微电子科技有限公司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赵彦东</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自主高端芯片及其封装技术研发与产业化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湖南进芯电子科技有限公司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孙永节</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2019GK2082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自主可控物理不可克隆芯片研发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张吉良</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2019GK2091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自主可控物联网网络安全智能防御</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湖南匡安网络技术有限公司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杨志邦</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高灵敏度中红外探测技术研究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中国电子科技集团公司第四十八研究所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轨道交通无线无源声表面波温度感知芯片及系统</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株洲国创轨道科技有限公司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段辉高</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轨道交通空调系统风机轻量化及可靠性关键技术研究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湖南联诚轨道装备有限公司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屈小章</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2019GK2122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轨道交通空调轻量化关键技术研究及产业化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湖南华强电气股份有限公司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何志敏</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面向新一代人工智能的大数据智能分析技术与平台及应用示范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湖南工商大学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陈晓红</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2019GK2132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基于多源时空地理大数据的深度学习智能处理关键技术与应用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王艳军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2019GK2133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工业装备运维中多模态大数据的知识理解与应用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湖南工业大学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李长云</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面向5G的智慧教育关键技术研发与示范应用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湖南新云网科技有限公司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杨建国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2019GK2142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青少年陶瓷创意的数字化教育协同平台研究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湖南师范大学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王贞</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智慧车列系统技术平台研发与示范应用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胡满江</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2019GK2152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基于无人驾驶的毫米波雷达传感器核心技术研发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长沙莫之比智能科技有限公司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陈浩文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水下运载装备推进与控制关键技术研究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徐彪</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中大型挖掘机关键液压元件开发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中联重科股份有限公司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郭堃</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大规模超短脉冲光纤激光相干放大网络</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中国人民解放军国防科技大学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周朴</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2019GK2191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面向先进制造的三维激光振镜扫描技术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湖南中南智能装备有限公司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贺礼</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高端真空镀膜重大装备关键技术研发与产业化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湘潭宏大真空技术股份有限公司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孙桂红</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基于能源物联网的电动汽车充换电协同电池储能电站一体化技术研究与示范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长沙安靠电源有限公司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娄豫皖</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面向区县级融媒体中心的融媒体云平台研发与应用示范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湖南新浪信息服务有限公司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黄盈</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洞庭湖南荻生态效应评价与种质资源保护关键技术研究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易自力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南荻绿色食品与炭基产品开发关键技术研究与示范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湖南博大天能实业股份有限公司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杨国舜</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益阳市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2019NK2022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芦苇笋智能采收关键技术研究与装备研发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中南林业科技大学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高自成</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南荻生物乙醇和绿色建材开发关键技术研究与示范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湖南省农业科学院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王克勤</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2019NK2032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南荻生物乙醇开发及全组分生物炼制关键技术研究与示范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湖南碧臣环境能源有限公司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李超</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2019NK2033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新型高强度生态南荻结构板的研发及产业化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湖南文理学院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肖安国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常德市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非洲猪瘟精准、高灵敏和超快速检测新技术的创制及应用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杨毅</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湖南非洲猪瘟流行风险监测与防控技术研究与应用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湖南省动物疫病预防控制中心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刘道新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生物活性物质筛选与病毒免疫调节互作研究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中国科学院亚热带农业生态研究所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印遇龙</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柑橘全果加工关键技术研究与示范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湖南省农产品加工研究所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付复华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柑橘贮藏加工型品种筛选及绿色生产技术集成与示范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龙桂友</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苎麻专用品种筛选培育与示范应用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中国农业科学院麻类研究所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朱爱国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2019NK2062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外源物质和金属螯合剂对提高苎麻重金属吸附效率与机理以及土壤和污水重金属污染修复与示范应用研究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谭小飞</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苎麻纤维环保生产和精细化加工关键技术研究与应用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湖南华升集团公司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吕江南</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油茶代谢化合物生物炼制应用基础研究创新与新技术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郭新红</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2019NK2091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茶油基高附加值功能产品开发与示范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湖南奇异生物科技有限公司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油茶基料新型医药产品及高端基质的创新研制与应用示范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湖南省中医药研究院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彭咏波</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2019NK2102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油茶基减肥降脂功能成分提取及产品开发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湖南泥头山油茶开发有限公司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汪文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常德市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2019NK2103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生态养虾用茶粕精深加工技术研发与应用项目</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湖南淳湘农林科技有限公司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喻应辉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低桔霉素红曲米产品研发与示范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中南林业科技大学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刘俊</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米制品专用粉制备及其品质调控技术研究与示范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聚宝金昊农业高科有限公司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陈正行</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低值大米深加工综合安全利用与示范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吴卫国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叶菜钵苗高速自动移栽关键技术与装备研究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石毅新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菜用油菜菜苔智能收获技术与装备研发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罗海峰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铀尾矿库滩面微波固化技术与工艺研究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南华大学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刘永</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急性高危胸痛相关疾病救治关键技术研究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湖南省人民医院（湖南师范大学附属第一医院）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郑昭芬</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2019SK2022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急性高危胸痛相关疾病救治体系建立及新技术研发应用与推广</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唐浩</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甲状腺/乳腺结节智能诊断模型及个体化精准治疗体系的建立</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常实</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2019SK2032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基于人工智能的乳腺癌全程管理关键技术研究与应用推广</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湖南省肿瘤医院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何英、胡哲煜</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炎症性肠病综合防治关键技术研究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中南大学湘雅三医院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王晓艳</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2019SK2042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调节炎症性肠病黏膜免疫及其微环境的微生态制剂研发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湖南师范大学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刘如石</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儿童青少年近视眼防控及诊疗关键技术研究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爱尔眼科医院集团股份有限公司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杨智宽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典型城市矿产绿色循环关键技术及应用示范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田庆华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长株潭区域大气细颗粒物污染成因解析及防治关键技术研究与应用示范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湖南省环境保护科学研究院（水污染控制技术湖南省重点实验室）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陈才丽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孤独症谱系障碍中西医结合早期干预关键技术研究及创新体系建设</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湖南中医药大学第一附属医院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张涤</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新型修饰T细胞治疗B淋巴细胞来源血液肿瘤及自体免疫细胞库建立</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湖南省人民医院（湖南师范大学附属第一医院）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高斌</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2019SK2092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自体免疫细胞库建立和细胞治疗制剂应用研究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湖南省生科细胞工程有限公司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刘劼</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智慧湖南国土空间规划关键技术研究与示范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湖南省国土资源规划院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赵亚辉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2019SK2102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新时代国土空间规划关键技术研究与示范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黑臭水体治理关键技术研究与示范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余健</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9"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2019SK2112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黑臭水体水质监控、检测及综合治理关键技术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胡夏一</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湖南特色食品安全控制与质量提升关键技术研究与示范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湖南省食品质量监督检验研究院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王建辉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2019SK2122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湘味休闲食品智能化卤制装备和保鲜关键技术研究及其产业化应用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邵阳学院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赵良忠</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邵阳市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2019SK2123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菊花及其功能性食品质量控制关键技术研究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湖南省康瑶生物科技有限公司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沈建良</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永州市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2019SK2124</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OSF癌变风险预测模型的研究与临床应用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王丹玲</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基于影像组学和基因代谢组学冰毒成瘾复吸预测模型研究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积极老龄化医护康养一体化服务技术集成与示范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唐四元</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2019SK2142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智慧化居家养老护理服务技术的研发与应用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湖南省人民医院（湖南师范大学附属第一医院）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秦月兰</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2019SK2143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湖南省积极老龄化智能技术综合服务集成与示范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陈子华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高楼消防系留无人平台关键技术研究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湖南微导科技有限公司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强天气精细化监测预警关键技术研究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湖南省气象台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蔡荣辉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湖南省高速公路运营安全智能提升关键技术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长沙理工大学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付宏渊</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2019SK2172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基于BWIM的在役正交异性钢桥面疲劳寿命智能预测与评估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2019SK2173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基于多波段多极化SAR的公路沿线滑坡灾害早期预警与智能识别</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湖南工业大学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高贵</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2019SK2174</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毁灭性碰撞时护栏立柱横向抗力的原位无损检测技术及仪器研制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长沙理工大学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雷正保</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危爆、消防应急救援综合保障系统及装备研制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山河智能装备股份有限公司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赵喻明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2019SK2182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危化品事故预警与应急侦测装备研制及产品化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湖南航天远望科技有限公司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吴昊</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2019SK2183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大湘西地区木结构连片居住区防火救灾能力提升研究与示范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柳思勉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环洞庭湖水环境生态综合治理与资源绿色利用技术创新示范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湖南恒凯环保科技投资有限公司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罗文连</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2019SK2192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新型环保浆料气力泵疏浚关键技术研究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湖南人文科技学院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胡东</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娄底市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抗肿瘤药物生物合成及恶性肿瘤靶向治疗研究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谭蔚泓</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2019SK2202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lncRNA和circRNA调控网络在膀胱癌靶向治疗中的研究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祖雄兵</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抗流感药物关键技术研发与产业示范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湖南华腾制药有限公司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邓泽平</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外泌体微流控分离检测系统研究及肺癌检测应用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蒋炳炎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2019SK2222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基于生物芯片的预防抗生素滥用检测试剂研究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湖南乐准智芯生物科技有限公司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徐帆</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2019-2021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精准、智能、便携式分子诊断装备系统的开发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湖南圣湘生物科技有限公司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戴立忠</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药物临床评价关键技术创新及应用示范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长沙都正生物科技有限责任公司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李晓晖</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2019SK2242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瞬时受体电位势分子在肝纤维化中的作用及其机制研究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徐迅迪</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肺癌铂类化疗与免疫治疗的药物基因组研究与个体化精准治疗体系的建立</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刘昭前</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2019SK2252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基于hCTR1靶点的分子探针在肺癌诊断与铂类药物耐药监测及其靶向放射治疗的基础研究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王云华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2019SK2253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肺癌的早期诊断、精准治疗及发病机制的体系研究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喻风雷</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湖南省锂铌钽等稀有金属资源高效勘查与开发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湖南省地质院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黄建中</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海底多金属硫化物探采技术与装备研制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长沙矿冶研究院有限责任公司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许晓曙</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入河水体重金属污染阻控与锑微污染深度净化关键技术</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湖南省环境保护科学研究院（水污染控制技术湖南省重点实验室）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许友泽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2019SK2291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重金属危险固废安全处置关键技术与应用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柯勇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2019SK2301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埃米银抗癌的作用机制与应用安全性研究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光伏发电技术及产业在“一带一路”沿线国家的应用及推广</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中国电子科技集团公司第四十八研究所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周洪彪</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2019WK2012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高比例大容量光伏并网系统弹性及高可靠运行关键技术研发及产业化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湖南工程学院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赵振兴</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“一带一路”国家杂交水稻技术推广应用研究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袁隆平农业高科技股份有限公司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谢放鸣</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稻田重金属污染修复的新型硅肥技术引进创新与示范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湖南省农业环境生态研究所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智能交互感知区块链网络的5G应用研究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中通服创发科技有限责任公司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2019WK2051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高性能大尺寸AlON透明陶瓷及装备关键技术研究与示范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湖南顶立科技有限公司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羊建高</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2019WK2061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列车高比吸能轻质镁合金大型构件制备技术及基础研究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刘楚明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2019WK2062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高吸能高使役镁合金成分设计及其制备成形与服役行为研究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杨续跃</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2019WK2071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支撑全网运营的新一代区域医疗信息基础设施关键技术研发与应用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黎志宏</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2019WK2072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支撑全网运营的新一代区域医疗信息综合平台关键技术研发与应用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湖南长城医疗科技有限公司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许丹</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2019WK2081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系统性红斑狼疮发病机制及诊治关键技术研究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中南大学湘雅二医院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 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2019DK2011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实验动物源抗体制备及应用关键技术研发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湖南远泰生物技术有限公司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向双林</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超短流程纳米晶6.5%高硅钢关键技术开发及其产业化应用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湖南上临新材料科技有限公司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钟庆东</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全部件国产化光纤陀螺产业化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湖南航天机电设备与特种材料研究所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张学亮</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二维材料自旋输运及原型量子器件的研究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刘艳平</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2019GK2234</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深竖井大运量连续提升前沿理论与技术研究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长沙矿山研究院有限责任公司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李广</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2019GK2235</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背面钝化晶体硅太阳能电池铝浆研究与产业化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张世国</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2019GK2236</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超高精度光纤陀螺研制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株洲菲斯罗克光电技术有限公司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邬战军</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株洲市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2019GK2237</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高端耐电晕漆包线漆的生产工艺技术研发与应用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曾荣今</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湘潭市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2019GK2238</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高导热石墨新材料关键技术的研发和产业化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湖南沛德新材料有限公司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汪济奎</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2019GK2239</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高可靠性车用GaN基大功率倒装LED芯片技术研究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湘能华磊光电股份有限公司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徐瑾</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郴州市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船舶动力装备油液在线监测技术体系构建与设备研发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湖南挚新科技发展有限公司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祝晓才</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汽车轻量化热塑性复合材料的研发及其工程化应用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长沙五犇新材料科技有限公司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陈如意</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集成电路设计程序缺陷检测技术与EDA工具研发</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湖南泛联新安信息科技有限公司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魏书宁</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2019GK2244</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基于生物质材料改性的沥青混合料再生利用关键技术研究与示范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中南林业科技大学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刘克非</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2019GK2245</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面向太空显示的薄膜晶体管研究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胡袁源</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2019GK2246</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聚苯乙烯基炭化微球/聚醚酰亚胺复合材料的制备及产业化</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怀化学院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罗琼林</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怀化市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2019NK2191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渡淡专用型辣椒品种培育</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湖南省蔬菜研究所</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邹学校</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2019NK2192</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湖南优势种植业功能微生物种质资源挖掘、选育及应用</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泰谷生态科技集团股份有限公司</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郭照辉</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2019NK2193</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湖南地方猪遗传资源种质创新与产业化示范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湖南农业大学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彭英林</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2019SK2311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串联式提高放射性气体吸附量和除氢的技术与样机研制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衡阳师范学院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谭延亮</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2019SK2321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基于“四时调阳”思想构建中医“治未病”防治体系与新型网络健康管理平台的研究</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湖南中医药大学第一附属医院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陈新宇</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2019SK2331</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湘赣边区科技与旅游文化融合发展关键技术研究与工程示范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湖南理工学院</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李武</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2019.09-2021.09</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岳阳市</w:t>
            </w:r>
          </w:p>
        </w:tc>
        <w:tc>
          <w:tcPr>
            <w:tcW w:w="1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sectPr>
      <w:pgSz w:w="16838" w:h="11906" w:orient="landscape"/>
      <w:pgMar w:top="1587" w:right="1417" w:bottom="1531"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394B"/>
    <w:rsid w:val="00307162"/>
    <w:rsid w:val="00B31BC6"/>
    <w:rsid w:val="0A624D11"/>
    <w:rsid w:val="192F11AF"/>
    <w:rsid w:val="1E925C84"/>
    <w:rsid w:val="21735E2C"/>
    <w:rsid w:val="225E64BB"/>
    <w:rsid w:val="22A732E3"/>
    <w:rsid w:val="24D453B0"/>
    <w:rsid w:val="256E394B"/>
    <w:rsid w:val="28230F30"/>
    <w:rsid w:val="305675EF"/>
    <w:rsid w:val="31534583"/>
    <w:rsid w:val="319E3892"/>
    <w:rsid w:val="34F92A62"/>
    <w:rsid w:val="35D479AF"/>
    <w:rsid w:val="36F275E4"/>
    <w:rsid w:val="3B412732"/>
    <w:rsid w:val="3EC576DA"/>
    <w:rsid w:val="3EEA3BF8"/>
    <w:rsid w:val="40D311D6"/>
    <w:rsid w:val="42DD73DE"/>
    <w:rsid w:val="484B30B2"/>
    <w:rsid w:val="4C9267C7"/>
    <w:rsid w:val="4DFD3DCF"/>
    <w:rsid w:val="50A7452E"/>
    <w:rsid w:val="54DE51DB"/>
    <w:rsid w:val="59E7647B"/>
    <w:rsid w:val="5AE576F2"/>
    <w:rsid w:val="61B35FAF"/>
    <w:rsid w:val="62A57D9E"/>
    <w:rsid w:val="62B20C1B"/>
    <w:rsid w:val="69091147"/>
    <w:rsid w:val="698C51C2"/>
    <w:rsid w:val="74872AB6"/>
    <w:rsid w:val="764E2162"/>
    <w:rsid w:val="78AA1CB0"/>
    <w:rsid w:val="7A245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 w:val="21"/>
      <w:szCs w:val="21"/>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2020-08-05T00:47:00Z</dcterms:created>
  <dc:creator>杨明月</dc:creator>
  <cp:lastModifiedBy>刘泉江</cp:lastModifiedBy>
  <cp:lastPrinted>2020-08-07T10:10:00Z</cp:lastPrinted>
  <dcterms:modified xsi:type="dcterms:W3CDTF">2020-08-10T09:17:25Z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