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9"/>
        <w:widowControl/>
        <w:spacing w:line="560" w:lineRule="exact"/>
        <w:jc w:val="left"/>
        <w:rPr>
          <w:rFonts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9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科技合作专题调研问卷</w:t>
      </w:r>
    </w:p>
    <w:bookmarkEnd w:id="0"/>
    <w:p>
      <w:pPr>
        <w:pStyle w:val="9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8"/>
          <w:szCs w:val="32"/>
        </w:rPr>
      </w:pPr>
    </w:p>
    <w:p>
      <w:pPr>
        <w:pStyle w:val="9"/>
        <w:widowControl/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kern w:val="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Cs w:val="21"/>
        </w:rPr>
        <w:t xml:space="preserve"> 单位：（盖  章）                                      填表时间：    年    月    日  </w:t>
      </w:r>
    </w:p>
    <w:p>
      <w:pPr>
        <w:pStyle w:val="9"/>
        <w:widowControl/>
        <w:spacing w:line="140" w:lineRule="exact"/>
        <w:jc w:val="left"/>
        <w:rPr>
          <w:rFonts w:ascii="方正小标宋简体" w:hAnsi="方正小标宋简体" w:eastAsia="方正小标宋简体" w:cs="方正小标宋简体"/>
          <w:bCs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Cs w:val="21"/>
        </w:rPr>
        <w:t xml:space="preserve">           </w:t>
      </w:r>
    </w:p>
    <w:tbl>
      <w:tblPr>
        <w:tblStyle w:val="4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09"/>
        <w:gridCol w:w="1842"/>
        <w:gridCol w:w="824"/>
        <w:gridCol w:w="736"/>
        <w:gridCol w:w="24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pacing w:val="-8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pacing w:val="-8"/>
                <w:sz w:val="24"/>
              </w:rPr>
              <w:t>单位（项目、平台）名称</w:t>
            </w:r>
          </w:p>
        </w:tc>
        <w:tc>
          <w:tcPr>
            <w:tcW w:w="2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</w:p>
        </w:tc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负责人</w:t>
            </w:r>
          </w:p>
        </w:tc>
        <w:tc>
          <w:tcPr>
            <w:tcW w:w="2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</w:p>
        </w:tc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8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填表人</w:t>
            </w:r>
          </w:p>
        </w:tc>
        <w:tc>
          <w:tcPr>
            <w:tcW w:w="2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</w:p>
        </w:tc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8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单位性质</w:t>
            </w:r>
          </w:p>
        </w:tc>
        <w:tc>
          <w:tcPr>
            <w:tcW w:w="722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科技管理部门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事业单位（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科研院所；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高等学校；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其他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</w:t>
            </w:r>
            <w:r>
              <w:rPr>
                <w:rFonts w:hint="eastAsia" w:ascii="仿宋_GB2312" w:hAnsi="微软雅黑" w:eastAsia="仿宋_GB2312" w:cs="仿宋_GB2312"/>
              </w:rPr>
              <w:t>）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企业（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国有企业；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民营企业；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其他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</w:t>
            </w:r>
            <w:r>
              <w:rPr>
                <w:rFonts w:hint="eastAsia" w:ascii="仿宋_GB2312" w:hAnsi="微软雅黑" w:eastAsia="仿宋_GB2312" w:cs="仿宋_GB2312"/>
              </w:rPr>
              <w:t>）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其他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pacing w:val="-22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000000"/>
                <w:spacing w:val="-22"/>
                <w:sz w:val="24"/>
              </w:rPr>
              <w:t>1.参与国际（平台、项目）合作的高层次人才</w:t>
            </w:r>
          </w:p>
        </w:tc>
        <w:tc>
          <w:tcPr>
            <w:tcW w:w="722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两院院士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人，长江学者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人，国家杰出青年基金获得者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人，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湖南省科技领军人才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人，外国专家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人，海归创新人才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人，“柔性”引才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000000"/>
                <w:sz w:val="24"/>
              </w:rPr>
              <w:t>2.单位拥有的创新平台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□国家级国际科技合作基地 □国家重点实验 □国家工程技术研究中心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□国家临床医学研究中心 □省级国际科技合作基地 □省级重点实验室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□省级工程技术研究中心 □省级企业技术中心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□其他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3.单位从事的国际科技合作领域</w:t>
            </w:r>
            <w:r>
              <w:rPr>
                <w:rStyle w:val="7"/>
                <w:rFonts w:hint="eastAsia" w:ascii="仿宋_GB2312" w:hAnsi="微软雅黑" w:eastAsia="仿宋_GB2312" w:cs="仿宋_GB2312"/>
                <w:b/>
                <w:sz w:val="24"/>
              </w:rPr>
              <w:footnoteReference w:id="0"/>
            </w: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u w:val="single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农业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轨道交通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工程机械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航空航天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先进材料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FZFSK--GBK1-0"/>
                <w:kern w:val="0"/>
                <w:szCs w:val="32"/>
              </w:rPr>
              <w:t>信息技术创新产业</w:t>
            </w:r>
            <w:r>
              <w:rPr>
                <w:rFonts w:hint="eastAsia" w:ascii="仿宋_GB2312" w:hAnsi="微软雅黑" w:eastAsia="仿宋_GB2312" w:cs="仿宋_GB2312"/>
              </w:rPr>
              <w:t xml:space="preserve">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FZFSK--GBK1-0"/>
                <w:kern w:val="0"/>
                <w:szCs w:val="32"/>
              </w:rPr>
              <w:t>节能环保新能源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FZFSK--GBK1-0"/>
                <w:kern w:val="0"/>
                <w:szCs w:val="32"/>
              </w:rPr>
              <w:t xml:space="preserve">传统产业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战略性新兴产业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未来产业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其他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4.近五年国际与区域科技合作经费投入情况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u w:val="single"/>
              </w:rPr>
            </w:pPr>
            <w:r>
              <w:rPr>
                <w:rFonts w:hint="eastAsia" w:ascii="仿宋_GB2312" w:hAnsi="微软雅黑" w:eastAsia="仿宋_GB2312" w:cs="仿宋_GB2312"/>
              </w:rPr>
              <w:t>总经费：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</w:t>
            </w:r>
            <w:r>
              <w:rPr>
                <w:rFonts w:hint="eastAsia" w:ascii="仿宋_GB2312" w:hAnsi="微软雅黑" w:eastAsia="仿宋_GB2312" w:cs="仿宋_GB2312"/>
              </w:rPr>
              <w:t>元</w:t>
            </w:r>
          </w:p>
          <w:p>
            <w:pPr>
              <w:pStyle w:val="8"/>
              <w:widowControl/>
              <w:spacing w:line="440" w:lineRule="exact"/>
              <w:ind w:firstLine="420" w:firstLineChars="200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其中：政府财政资金支持：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</w:t>
            </w:r>
            <w:r>
              <w:rPr>
                <w:rFonts w:hint="eastAsia" w:ascii="仿宋_GB2312" w:hAnsi="微软雅黑" w:eastAsia="仿宋_GB2312" w:cs="仿宋_GB2312"/>
              </w:rPr>
              <w:t>元；自筹经费：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</w:t>
            </w:r>
            <w:r>
              <w:rPr>
                <w:rFonts w:hint="eastAsia" w:ascii="仿宋_GB2312" w:hAnsi="微软雅黑" w:eastAsia="仿宋_GB2312" w:cs="仿宋_GB231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5.近五年实施国际与区域科技合作项目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□与主要发达国家或组织，政府资助项目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□与“一带一路”沿线国家，政府资助项目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□与中非经贸深度合作国家，政府资助项目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□与新兴创新型国家，政府资助项目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□国内重点区域(中部地区)，政府资助项目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□国内重点区域(粤港澳大湾区)，政府资助项目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□国内重点区域(长三角)，政府资助项目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□国内重点区域(京津冀)，政府资助项目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□国内重点区域(成渝)，  政府资助项目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项，自主横向项目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</w:t>
            </w:r>
          </w:p>
          <w:p>
            <w:pPr>
              <w:pStyle w:val="8"/>
              <w:widowControl/>
              <w:spacing w:line="200" w:lineRule="exact"/>
              <w:jc w:val="left"/>
              <w:rPr>
                <w:rFonts w:ascii="仿宋_GB2312" w:hAnsi="微软雅黑" w:eastAsia="仿宋_GB2312" w:cs="仿宋_GB2312"/>
                <w:sz w:val="11"/>
                <w:szCs w:val="11"/>
              </w:rPr>
            </w:pP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与中国科学院合作项目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项，与中国工程院合作项目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项，与北京大学合作项目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项，与清华大学合作项目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项，与天津大学合作项目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项,与其它国内知名高校合作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6.近五年国际与区域科技合作成果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专利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微软雅黑" w:eastAsia="仿宋_GB2312" w:cs="仿宋_GB2312"/>
              </w:rPr>
              <w:t>项，其中发明专利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项，PCT专利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项；制修订国际标准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项，国内标准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项; 论文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</w:rPr>
              <w:t>篇，著作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部，软件著作权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项，其他知识产权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</w:t>
            </w:r>
            <w:r>
              <w:rPr>
                <w:rFonts w:hint="eastAsia" w:ascii="仿宋_GB2312" w:hAnsi="微软雅黑" w:eastAsia="仿宋_GB2312" w:cs="仿宋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7.已有合作形式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科研联合攻关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科技人文交流 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平台建设 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技术转移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重大工程建设 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 xml:space="preserve">共建特色园区 </w:t>
            </w:r>
            <w:r>
              <w:rPr>
                <w:rFonts w:ascii="仿宋_GB2312" w:hAnsi="微软雅黑" w:eastAsia="仿宋_GB2312" w:cs="Wingdings"/>
              </w:rPr>
              <w:sym w:font="Wingdings" w:char="00A8"/>
            </w:r>
            <w:r>
              <w:rPr>
                <w:rFonts w:hint="eastAsia" w:ascii="仿宋_GB2312" w:hAnsi="微软雅黑" w:eastAsia="仿宋_GB2312" w:cs="仿宋_GB2312"/>
              </w:rPr>
              <w:t>科技投融资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8.国际与区域科技创新合作重点项目实施情况</w:t>
            </w:r>
            <w:r>
              <w:rPr>
                <w:rFonts w:hint="eastAsia" w:ascii="仿宋_GB2312" w:hAnsi="微软雅黑" w:eastAsia="仿宋_GB2312" w:cs="仿宋_GB2312"/>
              </w:rPr>
              <w:t>（可另附纸填写）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</w:rPr>
              <w:t>项目名称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</w:rPr>
              <w:t>外方合作机构或团队、国别（及港澳台地区）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</w:rPr>
              <w:t>签订的合作协议名称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spacing w:val="-8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pacing w:val="-8"/>
                <w:szCs w:val="21"/>
              </w:rPr>
              <w:t>主要解决的问题</w:t>
            </w:r>
            <w:r>
              <w:rPr>
                <w:rFonts w:hint="eastAsia" w:ascii="仿宋_GB2312" w:hAnsi="微软雅黑" w:eastAsia="仿宋_GB2312" w:cs="仿宋_GB2312"/>
                <w:szCs w:val="21"/>
              </w:rPr>
              <w:t>（如卡脖子技术、产业关键技术和短缺技术、民生、基础前沿技术等）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center"/>
              <w:rPr>
                <w:rFonts w:ascii="仿宋_GB2312" w:hAnsi="微软雅黑" w:eastAsia="仿宋_GB2312" w:cs="仿宋_GB2312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</w:rPr>
              <w:t>技术水平（国际先进、填补国内空白等）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hint="eastAsia"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hint="eastAsia"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hint="eastAsia"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9.外方合作机构或团队的国际影响力</w:t>
            </w:r>
            <w:r>
              <w:rPr>
                <w:rFonts w:hint="eastAsia" w:ascii="仿宋_GB2312" w:hAnsi="微软雅黑" w:eastAsia="仿宋_GB2312" w:cs="仿宋_GB2312"/>
              </w:rPr>
              <w:t>（如：技术在国际上的领先性或前瞻性、机构在该领域公认的国际排名、是否为相关国际组织或机构的重要成员单位、是否为相关领域国际标准的牵头或参与制定的单位、团队成员是否获得国际顶级科技奖励等。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10.是否了解有关国际组织、外方合作伙伴所在国家（地区）政府支持开展对华科技合作的计划或项目情况？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□否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u w:val="single"/>
              </w:rPr>
            </w:pPr>
            <w:r>
              <w:rPr>
                <w:rFonts w:hint="eastAsia" w:ascii="仿宋_GB2312" w:hAnsi="微软雅黑" w:eastAsia="仿宋_GB2312" w:cs="仿宋_GB2312"/>
              </w:rPr>
              <w:t>□是   计划或项目名称是：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  <w:u w:val="single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       其中，已参与的计划或项目名称是（如：欧盟地平线计划、国际大科学工程、日本樱花计划等）：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11.通过开展国际与区域科技创新合作产生了哪些影响？</w:t>
            </w:r>
            <w:r>
              <w:rPr>
                <w:rFonts w:hint="eastAsia" w:ascii="仿宋_GB2312" w:hAnsi="微软雅黑" w:eastAsia="仿宋_GB2312" w:cs="仿宋_GB2312"/>
              </w:rPr>
              <w:t>（可另附纸填写）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引进了先进技术：</w:t>
            </w:r>
          </w:p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□否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</w:rPr>
              <w:t>□是  具体内容是：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提升了科技创新能力，突破了制约产业、行业发展的关键瓶颈技术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□否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</w:rPr>
              <w:t>□是  具体内容是：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培养了优秀的科研技术人才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□否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</w:rPr>
              <w:t>□是  培养的人才数量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</w:rPr>
              <w:t>名，人才在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</w:t>
            </w:r>
            <w:r>
              <w:rPr>
                <w:rFonts w:hint="eastAsia" w:ascii="仿宋_GB2312" w:hAnsi="微软雅黑" w:eastAsia="仿宋_GB2312" w:cs="仿宋_GB2312"/>
              </w:rPr>
              <w:t>方面能力比较突出。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>集聚了新的国际资源（资金、海外市场准入资格、海外市场开拓、国际品牌形象建立等）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</w:rPr>
            </w:pPr>
            <w:r>
              <w:rPr>
                <w:rFonts w:hint="eastAsia" w:ascii="仿宋_GB2312" w:hAnsi="微软雅黑" w:eastAsia="仿宋_GB2312" w:cs="仿宋_GB2312"/>
              </w:rPr>
              <w:t xml:space="preserve">□否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u w:val="single"/>
              </w:rPr>
            </w:pPr>
            <w:r>
              <w:rPr>
                <w:rFonts w:hint="eastAsia" w:ascii="仿宋_GB2312" w:hAnsi="微软雅黑" w:eastAsia="仿宋_GB2312" w:cs="仿宋_GB2312"/>
              </w:rPr>
              <w:t>□是  具体内容是：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               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u w:val="single"/>
              </w:rPr>
            </w:pPr>
            <w:r>
              <w:rPr>
                <w:rFonts w:hint="eastAsia" w:ascii="仿宋_GB2312" w:hAnsi="微软雅黑" w:eastAsia="仿宋_GB2312" w:cs="仿宋_GB2312"/>
              </w:rPr>
              <w:t>其它方面影响：(如：举办了国际论坛、培训班、研讨班、重大合作交流活动等）</w:t>
            </w: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  </w:t>
            </w: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u w:val="single"/>
              </w:rPr>
              <w:t xml:space="preserve">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12.取得的经济社会效益</w:t>
            </w:r>
            <w:r>
              <w:rPr>
                <w:rFonts w:hint="eastAsia" w:ascii="仿宋_GB2312" w:hAnsi="微软雅黑" w:eastAsia="仿宋_GB2312" w:cs="仿宋_GB2312"/>
              </w:rPr>
              <w:t>（可另附纸填写）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13.开展国际与区域科技创新合作中存在的困难和问题</w:t>
            </w:r>
            <w:r>
              <w:rPr>
                <w:rFonts w:hint="eastAsia" w:ascii="仿宋_GB2312" w:hAnsi="微软雅黑" w:eastAsia="仿宋_GB2312" w:cs="仿宋_GB2312"/>
              </w:rPr>
              <w:t>（可另附纸填写）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＊</w:t>
            </w: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14.开展国际与区域科技创新合作需求（技术、平台、人才、海外技术资质、资金等需求）</w:t>
            </w:r>
            <w:r>
              <w:rPr>
                <w:rFonts w:hint="eastAsia" w:ascii="仿宋_GB2312" w:hAnsi="微软雅黑" w:eastAsia="仿宋_GB2312" w:cs="仿宋_GB2312"/>
              </w:rPr>
              <w:t>（相关需求请填写具体名称。可另附纸填写）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Cs/>
                <w:sz w:val="24"/>
              </w:rPr>
              <w:t>＊其中，面向粤港澳大湾区地区、中国科学院的科技创新合作需求，请着重填写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jc w:val="lef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15.其它具有较大影响的国际与区域科技合作情况</w:t>
            </w:r>
            <w:r>
              <w:rPr>
                <w:rFonts w:hint="eastAsia" w:ascii="仿宋_GB2312" w:hAnsi="微软雅黑" w:eastAsia="仿宋_GB2312" w:cs="仿宋_GB2312"/>
              </w:rPr>
              <w:t>（可另附纸填写）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sz w:val="24"/>
              </w:rPr>
              <w:t>16.对湖南开展国际与区域科技创新合作的建议</w:t>
            </w:r>
            <w:r>
              <w:rPr>
                <w:rFonts w:hint="eastAsia" w:ascii="仿宋_GB2312" w:hAnsi="微软雅黑" w:eastAsia="仿宋_GB2312" w:cs="仿宋_GB2312"/>
              </w:rPr>
              <w:t>（可另附纸填写）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  <w:p>
            <w:pPr>
              <w:pStyle w:val="8"/>
              <w:widowControl/>
              <w:spacing w:line="440" w:lineRule="exact"/>
              <w:rPr>
                <w:rFonts w:ascii="仿宋_GB2312" w:hAnsi="微软雅黑" w:eastAsia="仿宋_GB2312" w:cs="仿宋_GB2312"/>
                <w:b/>
                <w:sz w:val="24"/>
              </w:rPr>
            </w:pPr>
          </w:p>
        </w:tc>
      </w:tr>
    </w:tbl>
    <w:p>
      <w:pPr>
        <w:pStyle w:val="8"/>
        <w:widowControl/>
        <w:spacing w:line="440" w:lineRule="exact"/>
        <w:rPr>
          <w:rFonts w:ascii="仿宋_GB2312" w:hAnsi="微软雅黑" w:eastAsia="仿宋_GB2312" w:cs="仿宋_GB2312"/>
          <w:bCs/>
          <w:sz w:val="24"/>
        </w:rPr>
      </w:pPr>
      <w:r>
        <w:rPr>
          <w:rFonts w:hint="eastAsia" w:ascii="仿宋_GB2312" w:hAnsi="微软雅黑" w:eastAsia="仿宋_GB2312" w:cs="仿宋_GB2312"/>
          <w:b/>
          <w:sz w:val="24"/>
        </w:rPr>
        <w:t>联系电话：</w:t>
      </w:r>
      <w:r>
        <w:rPr>
          <w:rFonts w:hint="eastAsia" w:ascii="仿宋_GB2312" w:hAnsi="微软雅黑" w:eastAsia="仿宋_GB2312" w:cs="仿宋_GB2312"/>
          <w:bCs/>
          <w:sz w:val="24"/>
        </w:rPr>
        <w:t xml:space="preserve">0731-88988876  何西 </w:t>
      </w:r>
      <w:r>
        <w:rPr>
          <w:rFonts w:hint="eastAsia" w:ascii="仿宋_GB2312" w:hAnsi="微软雅黑" w:eastAsia="仿宋_GB2312" w:cs="仿宋_GB2312"/>
          <w:b/>
          <w:sz w:val="24"/>
        </w:rPr>
        <w:t xml:space="preserve">   电子邮箱：</w:t>
      </w:r>
      <w:r>
        <w:rPr>
          <w:rFonts w:hint="eastAsia" w:ascii="仿宋_GB2312" w:hAnsi="微软雅黑" w:eastAsia="仿宋_GB2312" w:cs="仿宋_GB2312"/>
          <w:bCs/>
          <w:sz w:val="24"/>
        </w:rPr>
        <w:t xml:space="preserve"> 446705354@qq.com</w:t>
      </w:r>
    </w:p>
    <w:p>
      <w:pPr>
        <w:pStyle w:val="8"/>
        <w:widowControl/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sz w:val="24"/>
        </w:rPr>
        <w:t>*请于2021年3月1</w:t>
      </w:r>
      <w:r>
        <w:rPr>
          <w:rFonts w:hint="eastAsia" w:ascii="仿宋_GB2312" w:hAnsi="微软雅黑" w:eastAsia="仿宋_GB2312" w:cs="仿宋_GB2312"/>
          <w:b/>
          <w:sz w:val="24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b/>
          <w:sz w:val="24"/>
        </w:rPr>
        <w:t>日前反馈至上述电子邮箱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sectPr>
      <w:pgSz w:w="11906" w:h="16838"/>
      <w:pgMar w:top="1134" w:right="147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widowControl/>
        <w:rPr>
          <w:rFonts w:ascii="仿宋_GB2312" w:hAnsi="微软雅黑" w:cs="仿宋_GB2312"/>
        </w:rPr>
      </w:pPr>
      <w:r>
        <w:rPr>
          <w:rStyle w:val="7"/>
          <w:rFonts w:hint="eastAsia" w:ascii="仿宋_GB2312" w:hAnsi="微软雅黑" w:cs="仿宋_GB2312"/>
        </w:rPr>
        <w:footnoteRef/>
      </w:r>
      <w:r>
        <w:rPr>
          <w:rFonts w:hint="eastAsia" w:ascii="仿宋_GB2312" w:hAnsi="微软雅黑" w:cs="仿宋_GB2312"/>
        </w:rPr>
        <w:t xml:space="preserve"> 传统产业包括：衣食住行、健康和养老等产业。</w:t>
      </w:r>
    </w:p>
    <w:p>
      <w:pPr>
        <w:pStyle w:val="3"/>
        <w:widowControl/>
        <w:ind w:firstLine="180" w:firstLineChars="100"/>
        <w:rPr>
          <w:rFonts w:ascii="仿宋_GB2312" w:hAnsi="微软雅黑" w:cs="仿宋_GB2312"/>
        </w:rPr>
      </w:pPr>
      <w:r>
        <w:rPr>
          <w:rFonts w:hint="eastAsia" w:ascii="仿宋_GB2312" w:hAnsi="微软雅黑" w:cs="仿宋_GB2312"/>
        </w:rPr>
        <w:t>战略性新兴产业包括：第三代半导体、生物技术、机器人、海洋装备等产业。</w:t>
      </w:r>
    </w:p>
    <w:p>
      <w:pPr>
        <w:pStyle w:val="3"/>
        <w:widowControl/>
        <w:ind w:firstLine="180" w:firstLineChars="100"/>
      </w:pPr>
      <w:r>
        <w:rPr>
          <w:rFonts w:hint="eastAsia" w:ascii="仿宋_GB2312" w:hAnsi="微软雅黑" w:cs="仿宋_GB2312"/>
        </w:rPr>
        <w:t>未来产业包括：量子信息、基因技术、深地深海深空、氢能产业。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B49AE"/>
    <w:rsid w:val="00067008"/>
    <w:rsid w:val="00223EF6"/>
    <w:rsid w:val="002566D1"/>
    <w:rsid w:val="003E0539"/>
    <w:rsid w:val="00755A86"/>
    <w:rsid w:val="00D90939"/>
    <w:rsid w:val="00EB7061"/>
    <w:rsid w:val="00EF754B"/>
    <w:rsid w:val="3A7366FE"/>
    <w:rsid w:val="40F3786C"/>
    <w:rsid w:val="412B49AE"/>
    <w:rsid w:val="7F84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note text"/>
    <w:basedOn w:val="1"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footnote reference"/>
    <w:basedOn w:val="5"/>
    <w:qFormat/>
    <w:uiPriority w:val="0"/>
    <w:rPr>
      <w:vertAlign w:val="superscript"/>
    </w:rPr>
  </w:style>
  <w:style w:type="paragraph" w:customStyle="1" w:styleId="8">
    <w:name w:val="表格"/>
    <w:basedOn w:val="1"/>
    <w:qFormat/>
    <w:uiPriority w:val="0"/>
    <w:rPr>
      <w:rFonts w:ascii="Times New Roman" w:hAnsi="Times New Roman" w:eastAsia="等线" w:cs="Times New Roman"/>
      <w:szCs w:val="22"/>
    </w:rPr>
  </w:style>
  <w:style w:type="paragraph" w:customStyle="1" w:styleId="9">
    <w:name w:val="正文 New New New"/>
    <w:basedOn w:val="1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526</Words>
  <Characters>3002</Characters>
  <Lines>25</Lines>
  <Paragraphs>7</Paragraphs>
  <TotalTime>3</TotalTime>
  <ScaleCrop>false</ScaleCrop>
  <LinksUpToDate>false</LinksUpToDate>
  <CharactersWithSpaces>3521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2021-03-10T07:20:00Z</dcterms:created>
  <dc:creator>hj</dc:creator>
  <cp:lastModifiedBy>刘泉江</cp:lastModifiedBy>
  <cp:lastPrinted>2021-03-12T07:18:00Z</cp:lastPrinted>
  <dcterms:modified xsi:type="dcterms:W3CDTF">2021-03-12T08:18:28Z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